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861C2" w14:textId="77777777" w:rsidR="008C2B6D" w:rsidRPr="004A2201" w:rsidRDefault="008C2B6D" w:rsidP="008C2B6D">
      <w:pPr>
        <w:rPr>
          <w:rFonts w:ascii="Tahoma" w:hAnsi="Tahoma" w:cs="Tahoma"/>
          <w:b/>
          <w:bCs/>
        </w:rPr>
      </w:pPr>
      <w:r w:rsidRPr="004A2201">
        <w:rPr>
          <w:rFonts w:ascii="Tahoma" w:hAnsi="Tahoma" w:cs="Tahoma"/>
          <w:b/>
          <w:bCs/>
        </w:rPr>
        <w:t>Characteristics of high-quality wellbeing support for students in their own homes</w:t>
      </w:r>
    </w:p>
    <w:p w14:paraId="7C2C1740" w14:textId="24D7AE5F" w:rsidR="008C2B6D" w:rsidRDefault="008C2B6D" w:rsidP="008C2B6D">
      <w:pPr>
        <w:rPr>
          <w:rFonts w:ascii="Tahoma" w:hAnsi="Tahoma" w:cs="Tahoma"/>
        </w:rPr>
      </w:pPr>
      <w:r w:rsidRPr="004A2201">
        <w:rPr>
          <w:rFonts w:ascii="Tahoma" w:hAnsi="Tahoma" w:cs="Tahoma"/>
        </w:rPr>
        <w:t>The following characteristics have been developed by the wellbeing group</w:t>
      </w:r>
      <w:r>
        <w:rPr>
          <w:rFonts w:ascii="Tahoma" w:hAnsi="Tahoma" w:cs="Tahoma"/>
        </w:rPr>
        <w:t xml:space="preserve"> but</w:t>
      </w:r>
      <w:r w:rsidRPr="004A2201">
        <w:rPr>
          <w:rFonts w:ascii="Tahoma" w:hAnsi="Tahoma" w:cs="Tahoma"/>
        </w:rPr>
        <w:t xml:space="preserve"> based on the work of the home learning therapy group. They can be used by individual staff to help them assess the quality of the support they are providing and by senior managers in colleges to help set and monitor standards for wellbeing support provision at a whole-organisational level. </w:t>
      </w:r>
    </w:p>
    <w:p w14:paraId="7F2E36B7" w14:textId="01492ED5" w:rsidR="008C2B6D" w:rsidRPr="004A2201" w:rsidRDefault="008C2B6D" w:rsidP="008C2B6D">
      <w:pPr>
        <w:rPr>
          <w:rFonts w:ascii="Tahoma" w:hAnsi="Tahoma" w:cs="Tahoma"/>
        </w:rPr>
      </w:pPr>
      <w:r w:rsidRPr="004A2201">
        <w:rPr>
          <w:rFonts w:ascii="Tahoma" w:hAnsi="Tahoma" w:cs="Tahoma"/>
        </w:rPr>
        <w:t>The characteristics are presented as a checklist with RAG-rating to help staff and managers use them as a self-assessment tool.</w:t>
      </w:r>
    </w:p>
    <w:p w14:paraId="3AD6DAFA" w14:textId="6F965D52" w:rsidR="008C2B6D" w:rsidRPr="004A2201" w:rsidRDefault="008C2B6D" w:rsidP="008C2B6D">
      <w:pPr>
        <w:rPr>
          <w:rFonts w:ascii="Tahoma" w:hAnsi="Tahoma" w:cs="Tahoma"/>
          <w:b/>
          <w:bCs/>
        </w:rPr>
      </w:pPr>
      <w:r w:rsidRPr="004A2201">
        <w:rPr>
          <w:rFonts w:ascii="Tahoma" w:hAnsi="Tahoma" w:cs="Tahoma"/>
          <w:b/>
          <w:bCs/>
        </w:rPr>
        <w:t>To be of high quality, wellbeing support offered to students at home should…</w:t>
      </w:r>
    </w:p>
    <w:tbl>
      <w:tblPr>
        <w:tblStyle w:val="TableGrid"/>
        <w:tblW w:w="0" w:type="auto"/>
        <w:tblLook w:val="04A0" w:firstRow="1" w:lastRow="0" w:firstColumn="1" w:lastColumn="0" w:noHBand="0" w:noVBand="1"/>
      </w:tblPr>
      <w:tblGrid>
        <w:gridCol w:w="562"/>
        <w:gridCol w:w="7507"/>
        <w:gridCol w:w="324"/>
        <w:gridCol w:w="324"/>
        <w:gridCol w:w="299"/>
      </w:tblGrid>
      <w:tr w:rsidR="008C2B6D" w:rsidRPr="004A2201" w14:paraId="58A6A225" w14:textId="77777777" w:rsidTr="00C57E8C">
        <w:tc>
          <w:tcPr>
            <w:tcW w:w="562" w:type="dxa"/>
          </w:tcPr>
          <w:p w14:paraId="5F9B747F" w14:textId="77777777" w:rsidR="008C2B6D" w:rsidRPr="004A2201" w:rsidRDefault="008C2B6D" w:rsidP="00C57E8C">
            <w:pPr>
              <w:rPr>
                <w:rFonts w:ascii="Tahoma" w:hAnsi="Tahoma" w:cs="Tahoma"/>
                <w:sz w:val="22"/>
                <w:szCs w:val="22"/>
              </w:rPr>
            </w:pPr>
          </w:p>
        </w:tc>
        <w:tc>
          <w:tcPr>
            <w:tcW w:w="7507" w:type="dxa"/>
          </w:tcPr>
          <w:p w14:paraId="69D11782" w14:textId="77777777" w:rsidR="008C2B6D" w:rsidRPr="004A2201" w:rsidRDefault="008C2B6D" w:rsidP="00C57E8C">
            <w:pPr>
              <w:rPr>
                <w:rFonts w:ascii="Tahoma" w:hAnsi="Tahoma" w:cs="Tahoma"/>
                <w:b/>
                <w:bCs/>
                <w:sz w:val="22"/>
                <w:szCs w:val="22"/>
              </w:rPr>
            </w:pPr>
            <w:r w:rsidRPr="004A2201">
              <w:rPr>
                <w:rFonts w:ascii="Tahoma" w:hAnsi="Tahoma" w:cs="Tahoma"/>
                <w:b/>
                <w:bCs/>
                <w:sz w:val="22"/>
                <w:szCs w:val="22"/>
              </w:rPr>
              <w:t>Characteristic</w:t>
            </w:r>
          </w:p>
        </w:tc>
        <w:tc>
          <w:tcPr>
            <w:tcW w:w="324" w:type="dxa"/>
            <w:shd w:val="clear" w:color="auto" w:fill="FF0000"/>
          </w:tcPr>
          <w:p w14:paraId="157FBB3C" w14:textId="77777777" w:rsidR="008C2B6D" w:rsidRPr="004A2201" w:rsidRDefault="008C2B6D" w:rsidP="00C57E8C">
            <w:pPr>
              <w:rPr>
                <w:rFonts w:ascii="Tahoma" w:hAnsi="Tahoma" w:cs="Tahoma"/>
                <w:sz w:val="22"/>
                <w:szCs w:val="22"/>
              </w:rPr>
            </w:pPr>
          </w:p>
        </w:tc>
        <w:tc>
          <w:tcPr>
            <w:tcW w:w="324" w:type="dxa"/>
            <w:shd w:val="clear" w:color="auto" w:fill="FFC000"/>
          </w:tcPr>
          <w:p w14:paraId="603E9A94" w14:textId="77777777" w:rsidR="008C2B6D" w:rsidRPr="004A2201" w:rsidRDefault="008C2B6D" w:rsidP="00C57E8C">
            <w:pPr>
              <w:rPr>
                <w:rFonts w:ascii="Tahoma" w:hAnsi="Tahoma" w:cs="Tahoma"/>
                <w:sz w:val="22"/>
                <w:szCs w:val="22"/>
              </w:rPr>
            </w:pPr>
          </w:p>
        </w:tc>
        <w:tc>
          <w:tcPr>
            <w:tcW w:w="299" w:type="dxa"/>
            <w:shd w:val="clear" w:color="auto" w:fill="00B050"/>
          </w:tcPr>
          <w:p w14:paraId="5CBCF8EE" w14:textId="77777777" w:rsidR="008C2B6D" w:rsidRPr="004A2201" w:rsidRDefault="008C2B6D" w:rsidP="00C57E8C">
            <w:pPr>
              <w:rPr>
                <w:rFonts w:ascii="Tahoma" w:hAnsi="Tahoma" w:cs="Tahoma"/>
                <w:sz w:val="22"/>
                <w:szCs w:val="22"/>
              </w:rPr>
            </w:pPr>
          </w:p>
        </w:tc>
      </w:tr>
      <w:tr w:rsidR="008C2B6D" w:rsidRPr="004A2201" w14:paraId="436A67D0" w14:textId="77777777" w:rsidTr="00C57E8C">
        <w:tc>
          <w:tcPr>
            <w:tcW w:w="562" w:type="dxa"/>
          </w:tcPr>
          <w:p w14:paraId="0BA73D90" w14:textId="77777777" w:rsidR="008C2B6D" w:rsidRPr="004A2201" w:rsidRDefault="008C2B6D" w:rsidP="00C57E8C">
            <w:pPr>
              <w:rPr>
                <w:rFonts w:ascii="Tahoma" w:hAnsi="Tahoma" w:cs="Tahoma"/>
                <w:sz w:val="22"/>
                <w:szCs w:val="22"/>
              </w:rPr>
            </w:pPr>
            <w:r>
              <w:rPr>
                <w:rFonts w:ascii="Tahoma" w:hAnsi="Tahoma" w:cs="Tahoma"/>
                <w:sz w:val="22"/>
                <w:szCs w:val="22"/>
              </w:rPr>
              <w:t>1</w:t>
            </w:r>
          </w:p>
        </w:tc>
        <w:tc>
          <w:tcPr>
            <w:tcW w:w="7507" w:type="dxa"/>
          </w:tcPr>
          <w:p w14:paraId="29F161CE" w14:textId="77777777" w:rsidR="008C2B6D" w:rsidRPr="004A2201" w:rsidRDefault="008C2B6D" w:rsidP="00C57E8C">
            <w:pPr>
              <w:rPr>
                <w:rFonts w:ascii="Tahoma" w:hAnsi="Tahoma" w:cs="Tahoma"/>
                <w:sz w:val="22"/>
                <w:szCs w:val="22"/>
              </w:rPr>
            </w:pPr>
            <w:r w:rsidRPr="004A2201">
              <w:rPr>
                <w:rFonts w:ascii="Tahoma" w:hAnsi="Tahoma" w:cs="Tahoma"/>
                <w:sz w:val="22"/>
                <w:szCs w:val="22"/>
              </w:rPr>
              <w:t xml:space="preserve">be </w:t>
            </w:r>
            <w:r w:rsidRPr="004A2201">
              <w:rPr>
                <w:rFonts w:ascii="Tahoma" w:hAnsi="Tahoma" w:cs="Tahoma"/>
                <w:b/>
                <w:bCs/>
                <w:sz w:val="22"/>
                <w:szCs w:val="22"/>
              </w:rPr>
              <w:t>specific</w:t>
            </w:r>
            <w:r w:rsidRPr="004A2201">
              <w:rPr>
                <w:rFonts w:ascii="Tahoma" w:hAnsi="Tahoma" w:cs="Tahoma"/>
                <w:sz w:val="22"/>
                <w:szCs w:val="22"/>
              </w:rPr>
              <w:t xml:space="preserve"> to the times we are in rather than just providing general information and activities about recognising and improving mental health and wellbeing</w:t>
            </w:r>
          </w:p>
        </w:tc>
        <w:tc>
          <w:tcPr>
            <w:tcW w:w="324" w:type="dxa"/>
          </w:tcPr>
          <w:p w14:paraId="2C41E0EC" w14:textId="77777777" w:rsidR="008C2B6D" w:rsidRPr="004A2201" w:rsidRDefault="008C2B6D" w:rsidP="00C57E8C">
            <w:pPr>
              <w:rPr>
                <w:rFonts w:ascii="Tahoma" w:hAnsi="Tahoma" w:cs="Tahoma"/>
                <w:sz w:val="22"/>
                <w:szCs w:val="22"/>
              </w:rPr>
            </w:pPr>
          </w:p>
        </w:tc>
        <w:tc>
          <w:tcPr>
            <w:tcW w:w="324" w:type="dxa"/>
          </w:tcPr>
          <w:p w14:paraId="765E8357" w14:textId="77777777" w:rsidR="008C2B6D" w:rsidRPr="004A2201" w:rsidRDefault="008C2B6D" w:rsidP="00C57E8C">
            <w:pPr>
              <w:rPr>
                <w:rFonts w:ascii="Tahoma" w:hAnsi="Tahoma" w:cs="Tahoma"/>
                <w:sz w:val="22"/>
                <w:szCs w:val="22"/>
              </w:rPr>
            </w:pPr>
          </w:p>
        </w:tc>
        <w:tc>
          <w:tcPr>
            <w:tcW w:w="299" w:type="dxa"/>
          </w:tcPr>
          <w:p w14:paraId="22E196FF" w14:textId="77777777" w:rsidR="008C2B6D" w:rsidRPr="004A2201" w:rsidRDefault="008C2B6D" w:rsidP="00C57E8C">
            <w:pPr>
              <w:rPr>
                <w:rFonts w:ascii="Tahoma" w:hAnsi="Tahoma" w:cs="Tahoma"/>
                <w:sz w:val="22"/>
                <w:szCs w:val="22"/>
              </w:rPr>
            </w:pPr>
          </w:p>
        </w:tc>
      </w:tr>
      <w:tr w:rsidR="008C2B6D" w:rsidRPr="004A2201" w14:paraId="7C8CC275" w14:textId="77777777" w:rsidTr="00C57E8C">
        <w:tc>
          <w:tcPr>
            <w:tcW w:w="562" w:type="dxa"/>
          </w:tcPr>
          <w:p w14:paraId="641D72B9" w14:textId="77777777" w:rsidR="008C2B6D" w:rsidRPr="004A2201" w:rsidRDefault="008C2B6D" w:rsidP="00C57E8C">
            <w:pPr>
              <w:rPr>
                <w:rFonts w:ascii="Tahoma" w:hAnsi="Tahoma" w:cs="Tahoma"/>
                <w:sz w:val="22"/>
                <w:szCs w:val="22"/>
              </w:rPr>
            </w:pPr>
            <w:r>
              <w:rPr>
                <w:rFonts w:ascii="Tahoma" w:hAnsi="Tahoma" w:cs="Tahoma"/>
                <w:sz w:val="22"/>
                <w:szCs w:val="22"/>
              </w:rPr>
              <w:t>2</w:t>
            </w:r>
          </w:p>
        </w:tc>
        <w:tc>
          <w:tcPr>
            <w:tcW w:w="7507" w:type="dxa"/>
          </w:tcPr>
          <w:p w14:paraId="58C70D14" w14:textId="77777777" w:rsidR="008C2B6D" w:rsidRPr="004A2201" w:rsidRDefault="008C2B6D" w:rsidP="00C57E8C">
            <w:pPr>
              <w:rPr>
                <w:rFonts w:ascii="Tahoma" w:hAnsi="Tahoma" w:cs="Tahoma"/>
                <w:sz w:val="22"/>
                <w:szCs w:val="22"/>
              </w:rPr>
            </w:pPr>
            <w:proofErr w:type="gramStart"/>
            <w:r w:rsidRPr="004A2201">
              <w:rPr>
                <w:rFonts w:ascii="Tahoma" w:hAnsi="Tahoma" w:cs="Tahoma"/>
                <w:sz w:val="22"/>
                <w:szCs w:val="22"/>
              </w:rPr>
              <w:t>take into account</w:t>
            </w:r>
            <w:proofErr w:type="gramEnd"/>
            <w:r w:rsidRPr="004A2201">
              <w:rPr>
                <w:rFonts w:ascii="Tahoma" w:hAnsi="Tahoma" w:cs="Tahoma"/>
                <w:sz w:val="22"/>
                <w:szCs w:val="22"/>
              </w:rPr>
              <w:t xml:space="preserve"> the </w:t>
            </w:r>
            <w:r w:rsidRPr="004A2201">
              <w:rPr>
                <w:rFonts w:ascii="Tahoma" w:hAnsi="Tahoma" w:cs="Tahoma"/>
                <w:b/>
                <w:bCs/>
                <w:sz w:val="22"/>
                <w:szCs w:val="22"/>
              </w:rPr>
              <w:t>welfare</w:t>
            </w:r>
            <w:r w:rsidRPr="004A2201">
              <w:rPr>
                <w:rFonts w:ascii="Tahoma" w:hAnsi="Tahoma" w:cs="Tahoma"/>
                <w:sz w:val="22"/>
                <w:szCs w:val="22"/>
              </w:rPr>
              <w:t xml:space="preserve"> of care givers in the isolation setting</w:t>
            </w:r>
          </w:p>
        </w:tc>
        <w:tc>
          <w:tcPr>
            <w:tcW w:w="324" w:type="dxa"/>
          </w:tcPr>
          <w:p w14:paraId="674DAB5A" w14:textId="77777777" w:rsidR="008C2B6D" w:rsidRPr="004A2201" w:rsidRDefault="008C2B6D" w:rsidP="00C57E8C">
            <w:pPr>
              <w:rPr>
                <w:rFonts w:ascii="Tahoma" w:hAnsi="Tahoma" w:cs="Tahoma"/>
                <w:sz w:val="22"/>
                <w:szCs w:val="22"/>
              </w:rPr>
            </w:pPr>
          </w:p>
        </w:tc>
        <w:tc>
          <w:tcPr>
            <w:tcW w:w="324" w:type="dxa"/>
          </w:tcPr>
          <w:p w14:paraId="29B39BE6" w14:textId="77777777" w:rsidR="008C2B6D" w:rsidRPr="004A2201" w:rsidRDefault="008C2B6D" w:rsidP="00C57E8C">
            <w:pPr>
              <w:rPr>
                <w:rFonts w:ascii="Tahoma" w:hAnsi="Tahoma" w:cs="Tahoma"/>
                <w:sz w:val="22"/>
                <w:szCs w:val="22"/>
              </w:rPr>
            </w:pPr>
          </w:p>
        </w:tc>
        <w:tc>
          <w:tcPr>
            <w:tcW w:w="299" w:type="dxa"/>
          </w:tcPr>
          <w:p w14:paraId="6A709839" w14:textId="77777777" w:rsidR="008C2B6D" w:rsidRPr="004A2201" w:rsidRDefault="008C2B6D" w:rsidP="00C57E8C">
            <w:pPr>
              <w:rPr>
                <w:rFonts w:ascii="Tahoma" w:hAnsi="Tahoma" w:cs="Tahoma"/>
                <w:sz w:val="22"/>
                <w:szCs w:val="22"/>
              </w:rPr>
            </w:pPr>
          </w:p>
        </w:tc>
      </w:tr>
      <w:tr w:rsidR="008C2B6D" w:rsidRPr="004A2201" w14:paraId="1D0CB402" w14:textId="77777777" w:rsidTr="00C57E8C">
        <w:tc>
          <w:tcPr>
            <w:tcW w:w="562" w:type="dxa"/>
          </w:tcPr>
          <w:p w14:paraId="3F0CF718" w14:textId="77777777" w:rsidR="008C2B6D" w:rsidRPr="004A2201" w:rsidRDefault="008C2B6D" w:rsidP="00C57E8C">
            <w:pPr>
              <w:rPr>
                <w:rFonts w:ascii="Tahoma" w:hAnsi="Tahoma" w:cs="Tahoma"/>
                <w:sz w:val="22"/>
                <w:szCs w:val="22"/>
              </w:rPr>
            </w:pPr>
            <w:r>
              <w:rPr>
                <w:rFonts w:ascii="Tahoma" w:hAnsi="Tahoma" w:cs="Tahoma"/>
                <w:sz w:val="22"/>
                <w:szCs w:val="22"/>
              </w:rPr>
              <w:t>3</w:t>
            </w:r>
          </w:p>
        </w:tc>
        <w:tc>
          <w:tcPr>
            <w:tcW w:w="7507" w:type="dxa"/>
          </w:tcPr>
          <w:p w14:paraId="6F701F78" w14:textId="77777777" w:rsidR="008C2B6D" w:rsidRPr="004A2201" w:rsidRDefault="008C2B6D" w:rsidP="00C57E8C">
            <w:pPr>
              <w:rPr>
                <w:rFonts w:ascii="Tahoma" w:hAnsi="Tahoma" w:cs="Tahoma"/>
                <w:sz w:val="22"/>
                <w:szCs w:val="22"/>
                <w:highlight w:val="yellow"/>
              </w:rPr>
            </w:pPr>
            <w:r w:rsidRPr="004A2201">
              <w:rPr>
                <w:rFonts w:ascii="Tahoma" w:hAnsi="Tahoma" w:cs="Tahoma"/>
                <w:sz w:val="22"/>
                <w:szCs w:val="22"/>
              </w:rPr>
              <w:t xml:space="preserve">be </w:t>
            </w:r>
            <w:r w:rsidRPr="004A2201">
              <w:rPr>
                <w:rFonts w:ascii="Tahoma" w:hAnsi="Tahoma" w:cs="Tahoma"/>
                <w:b/>
                <w:bCs/>
                <w:sz w:val="22"/>
                <w:szCs w:val="22"/>
              </w:rPr>
              <w:t xml:space="preserve">consensual </w:t>
            </w:r>
            <w:r w:rsidRPr="004A2201">
              <w:rPr>
                <w:rFonts w:ascii="Tahoma" w:hAnsi="Tahoma" w:cs="Tahoma"/>
                <w:sz w:val="22"/>
                <w:szCs w:val="22"/>
              </w:rPr>
              <w:t xml:space="preserve">so that the student, </w:t>
            </w:r>
            <w:proofErr w:type="gramStart"/>
            <w:r w:rsidRPr="004A2201">
              <w:rPr>
                <w:rFonts w:ascii="Tahoma" w:hAnsi="Tahoma" w:cs="Tahoma"/>
                <w:sz w:val="22"/>
                <w:szCs w:val="22"/>
              </w:rPr>
              <w:t>family</w:t>
            </w:r>
            <w:proofErr w:type="gramEnd"/>
            <w:r w:rsidRPr="004A2201">
              <w:rPr>
                <w:rFonts w:ascii="Tahoma" w:hAnsi="Tahoma" w:cs="Tahoma"/>
                <w:sz w:val="22"/>
                <w:szCs w:val="22"/>
              </w:rPr>
              <w:t xml:space="preserve"> and lead member of staff are in agreement about the support to be provided</w:t>
            </w:r>
          </w:p>
        </w:tc>
        <w:tc>
          <w:tcPr>
            <w:tcW w:w="324" w:type="dxa"/>
          </w:tcPr>
          <w:p w14:paraId="3B7430EF" w14:textId="77777777" w:rsidR="008C2B6D" w:rsidRPr="004A2201" w:rsidRDefault="008C2B6D" w:rsidP="00C57E8C">
            <w:pPr>
              <w:rPr>
                <w:rFonts w:ascii="Tahoma" w:hAnsi="Tahoma" w:cs="Tahoma"/>
                <w:sz w:val="22"/>
                <w:szCs w:val="22"/>
              </w:rPr>
            </w:pPr>
          </w:p>
        </w:tc>
        <w:tc>
          <w:tcPr>
            <w:tcW w:w="324" w:type="dxa"/>
          </w:tcPr>
          <w:p w14:paraId="738621DB" w14:textId="77777777" w:rsidR="008C2B6D" w:rsidRPr="004A2201" w:rsidRDefault="008C2B6D" w:rsidP="00C57E8C">
            <w:pPr>
              <w:rPr>
                <w:rFonts w:ascii="Tahoma" w:hAnsi="Tahoma" w:cs="Tahoma"/>
                <w:sz w:val="22"/>
                <w:szCs w:val="22"/>
              </w:rPr>
            </w:pPr>
          </w:p>
        </w:tc>
        <w:tc>
          <w:tcPr>
            <w:tcW w:w="299" w:type="dxa"/>
          </w:tcPr>
          <w:p w14:paraId="7BCDB103" w14:textId="77777777" w:rsidR="008C2B6D" w:rsidRPr="004A2201" w:rsidRDefault="008C2B6D" w:rsidP="00C57E8C">
            <w:pPr>
              <w:rPr>
                <w:rFonts w:ascii="Tahoma" w:hAnsi="Tahoma" w:cs="Tahoma"/>
                <w:sz w:val="22"/>
                <w:szCs w:val="22"/>
              </w:rPr>
            </w:pPr>
          </w:p>
        </w:tc>
      </w:tr>
      <w:tr w:rsidR="008C2B6D" w:rsidRPr="004A2201" w14:paraId="7860E938" w14:textId="77777777" w:rsidTr="00C57E8C">
        <w:tc>
          <w:tcPr>
            <w:tcW w:w="562" w:type="dxa"/>
          </w:tcPr>
          <w:p w14:paraId="0B626435" w14:textId="77777777" w:rsidR="008C2B6D" w:rsidRPr="004A2201" w:rsidRDefault="008C2B6D" w:rsidP="00C57E8C">
            <w:pPr>
              <w:rPr>
                <w:rFonts w:ascii="Tahoma" w:hAnsi="Tahoma" w:cs="Tahoma"/>
                <w:sz w:val="22"/>
                <w:szCs w:val="22"/>
              </w:rPr>
            </w:pPr>
            <w:r>
              <w:rPr>
                <w:rFonts w:ascii="Tahoma" w:hAnsi="Tahoma" w:cs="Tahoma"/>
                <w:sz w:val="22"/>
                <w:szCs w:val="22"/>
              </w:rPr>
              <w:t>4</w:t>
            </w:r>
          </w:p>
        </w:tc>
        <w:tc>
          <w:tcPr>
            <w:tcW w:w="7507" w:type="dxa"/>
          </w:tcPr>
          <w:p w14:paraId="58AAF090" w14:textId="77777777" w:rsidR="008C2B6D" w:rsidRPr="004A2201" w:rsidRDefault="008C2B6D" w:rsidP="00C57E8C">
            <w:pPr>
              <w:rPr>
                <w:rFonts w:ascii="Tahoma" w:hAnsi="Tahoma" w:cs="Tahoma"/>
                <w:sz w:val="22"/>
                <w:szCs w:val="22"/>
              </w:rPr>
            </w:pPr>
            <w:r w:rsidRPr="004A2201">
              <w:rPr>
                <w:rFonts w:ascii="Tahoma" w:hAnsi="Tahoma" w:cs="Tahoma"/>
                <w:sz w:val="22"/>
                <w:szCs w:val="22"/>
              </w:rPr>
              <w:t xml:space="preserve">be </w:t>
            </w:r>
            <w:r w:rsidRPr="004A2201">
              <w:rPr>
                <w:rFonts w:ascii="Tahoma" w:hAnsi="Tahoma" w:cs="Tahoma"/>
                <w:b/>
                <w:bCs/>
                <w:sz w:val="22"/>
                <w:szCs w:val="22"/>
              </w:rPr>
              <w:t>safe</w:t>
            </w:r>
            <w:r w:rsidRPr="004A2201">
              <w:rPr>
                <w:rFonts w:ascii="Tahoma" w:hAnsi="Tahoma" w:cs="Tahoma"/>
                <w:sz w:val="22"/>
                <w:szCs w:val="22"/>
              </w:rPr>
              <w:t xml:space="preserve"> for the student and those supporting them to engage in, without the physical presence of a member of staff</w:t>
            </w:r>
          </w:p>
        </w:tc>
        <w:tc>
          <w:tcPr>
            <w:tcW w:w="324" w:type="dxa"/>
          </w:tcPr>
          <w:p w14:paraId="30DB9DB4" w14:textId="77777777" w:rsidR="008C2B6D" w:rsidRPr="004A2201" w:rsidRDefault="008C2B6D" w:rsidP="00C57E8C">
            <w:pPr>
              <w:rPr>
                <w:rFonts w:ascii="Tahoma" w:hAnsi="Tahoma" w:cs="Tahoma"/>
                <w:sz w:val="22"/>
                <w:szCs w:val="22"/>
              </w:rPr>
            </w:pPr>
          </w:p>
        </w:tc>
        <w:tc>
          <w:tcPr>
            <w:tcW w:w="324" w:type="dxa"/>
          </w:tcPr>
          <w:p w14:paraId="743DD09D" w14:textId="77777777" w:rsidR="008C2B6D" w:rsidRPr="004A2201" w:rsidRDefault="008C2B6D" w:rsidP="00C57E8C">
            <w:pPr>
              <w:rPr>
                <w:rFonts w:ascii="Tahoma" w:hAnsi="Tahoma" w:cs="Tahoma"/>
                <w:sz w:val="22"/>
                <w:szCs w:val="22"/>
              </w:rPr>
            </w:pPr>
          </w:p>
        </w:tc>
        <w:tc>
          <w:tcPr>
            <w:tcW w:w="299" w:type="dxa"/>
          </w:tcPr>
          <w:p w14:paraId="02790928" w14:textId="77777777" w:rsidR="008C2B6D" w:rsidRPr="004A2201" w:rsidRDefault="008C2B6D" w:rsidP="00C57E8C">
            <w:pPr>
              <w:rPr>
                <w:rFonts w:ascii="Tahoma" w:hAnsi="Tahoma" w:cs="Tahoma"/>
                <w:sz w:val="22"/>
                <w:szCs w:val="22"/>
              </w:rPr>
            </w:pPr>
          </w:p>
        </w:tc>
      </w:tr>
      <w:tr w:rsidR="008C2B6D" w:rsidRPr="004A2201" w14:paraId="281240F8" w14:textId="77777777" w:rsidTr="00C57E8C">
        <w:tc>
          <w:tcPr>
            <w:tcW w:w="562" w:type="dxa"/>
          </w:tcPr>
          <w:p w14:paraId="38DFF133" w14:textId="77777777" w:rsidR="008C2B6D" w:rsidRPr="004A2201" w:rsidRDefault="008C2B6D" w:rsidP="00C57E8C">
            <w:pPr>
              <w:rPr>
                <w:rFonts w:ascii="Tahoma" w:hAnsi="Tahoma" w:cs="Tahoma"/>
                <w:sz w:val="22"/>
                <w:szCs w:val="22"/>
              </w:rPr>
            </w:pPr>
            <w:r>
              <w:rPr>
                <w:rFonts w:ascii="Tahoma" w:hAnsi="Tahoma" w:cs="Tahoma"/>
                <w:sz w:val="22"/>
                <w:szCs w:val="22"/>
              </w:rPr>
              <w:t>5</w:t>
            </w:r>
          </w:p>
        </w:tc>
        <w:tc>
          <w:tcPr>
            <w:tcW w:w="7507" w:type="dxa"/>
          </w:tcPr>
          <w:p w14:paraId="0234F2A5" w14:textId="614C30A2" w:rsidR="008C2B6D" w:rsidRPr="004A2201" w:rsidRDefault="008C2B6D" w:rsidP="00C57E8C">
            <w:pPr>
              <w:rPr>
                <w:rFonts w:ascii="Tahoma" w:hAnsi="Tahoma" w:cs="Tahoma"/>
                <w:b/>
                <w:bCs/>
                <w:sz w:val="22"/>
                <w:szCs w:val="22"/>
              </w:rPr>
            </w:pPr>
            <w:r w:rsidRPr="004A2201">
              <w:rPr>
                <w:rFonts w:ascii="Tahoma" w:hAnsi="Tahoma" w:cs="Tahoma"/>
                <w:sz w:val="22"/>
                <w:szCs w:val="22"/>
              </w:rPr>
              <w:t xml:space="preserve">be </w:t>
            </w:r>
            <w:r w:rsidRPr="004A2201">
              <w:rPr>
                <w:rFonts w:ascii="Tahoma" w:hAnsi="Tahoma" w:cs="Tahoma"/>
                <w:b/>
                <w:bCs/>
                <w:sz w:val="22"/>
                <w:szCs w:val="22"/>
              </w:rPr>
              <w:t>part of a holistic package</w:t>
            </w:r>
            <w:r w:rsidRPr="004A2201">
              <w:rPr>
                <w:rFonts w:ascii="Tahoma" w:hAnsi="Tahoma" w:cs="Tahoma"/>
                <w:sz w:val="22"/>
                <w:szCs w:val="22"/>
              </w:rPr>
              <w:t xml:space="preserve"> of learning and support for the student</w:t>
            </w:r>
          </w:p>
        </w:tc>
        <w:tc>
          <w:tcPr>
            <w:tcW w:w="324" w:type="dxa"/>
          </w:tcPr>
          <w:p w14:paraId="444D517F" w14:textId="77777777" w:rsidR="008C2B6D" w:rsidRPr="004A2201" w:rsidRDefault="008C2B6D" w:rsidP="00C57E8C">
            <w:pPr>
              <w:rPr>
                <w:rFonts w:ascii="Tahoma" w:hAnsi="Tahoma" w:cs="Tahoma"/>
                <w:sz w:val="22"/>
                <w:szCs w:val="22"/>
              </w:rPr>
            </w:pPr>
          </w:p>
        </w:tc>
        <w:tc>
          <w:tcPr>
            <w:tcW w:w="324" w:type="dxa"/>
          </w:tcPr>
          <w:p w14:paraId="653C5FC3" w14:textId="77777777" w:rsidR="008C2B6D" w:rsidRPr="004A2201" w:rsidRDefault="008C2B6D" w:rsidP="00C57E8C">
            <w:pPr>
              <w:rPr>
                <w:rFonts w:ascii="Tahoma" w:hAnsi="Tahoma" w:cs="Tahoma"/>
                <w:sz w:val="22"/>
                <w:szCs w:val="22"/>
              </w:rPr>
            </w:pPr>
          </w:p>
        </w:tc>
        <w:tc>
          <w:tcPr>
            <w:tcW w:w="299" w:type="dxa"/>
          </w:tcPr>
          <w:p w14:paraId="58329886" w14:textId="77777777" w:rsidR="008C2B6D" w:rsidRPr="004A2201" w:rsidRDefault="008C2B6D" w:rsidP="00C57E8C">
            <w:pPr>
              <w:rPr>
                <w:rFonts w:ascii="Tahoma" w:hAnsi="Tahoma" w:cs="Tahoma"/>
                <w:sz w:val="22"/>
                <w:szCs w:val="22"/>
              </w:rPr>
            </w:pPr>
          </w:p>
        </w:tc>
      </w:tr>
      <w:tr w:rsidR="008C2B6D" w:rsidRPr="004A2201" w14:paraId="0B9AD1C3" w14:textId="77777777" w:rsidTr="00C57E8C">
        <w:tc>
          <w:tcPr>
            <w:tcW w:w="562" w:type="dxa"/>
          </w:tcPr>
          <w:p w14:paraId="5F534056" w14:textId="77777777" w:rsidR="008C2B6D" w:rsidRPr="004A2201" w:rsidRDefault="008C2B6D" w:rsidP="00C57E8C">
            <w:pPr>
              <w:rPr>
                <w:rFonts w:ascii="Tahoma" w:hAnsi="Tahoma" w:cs="Tahoma"/>
                <w:sz w:val="22"/>
                <w:szCs w:val="22"/>
              </w:rPr>
            </w:pPr>
            <w:r>
              <w:rPr>
                <w:rFonts w:ascii="Tahoma" w:hAnsi="Tahoma" w:cs="Tahoma"/>
                <w:sz w:val="22"/>
                <w:szCs w:val="22"/>
              </w:rPr>
              <w:t>6</w:t>
            </w:r>
          </w:p>
        </w:tc>
        <w:tc>
          <w:tcPr>
            <w:tcW w:w="7507" w:type="dxa"/>
          </w:tcPr>
          <w:p w14:paraId="17D7FFB5" w14:textId="77777777" w:rsidR="008C2B6D" w:rsidRPr="004A2201" w:rsidRDefault="008C2B6D" w:rsidP="00C57E8C">
            <w:pPr>
              <w:rPr>
                <w:rFonts w:ascii="Tahoma" w:hAnsi="Tahoma" w:cs="Tahoma"/>
                <w:sz w:val="22"/>
                <w:szCs w:val="22"/>
              </w:rPr>
            </w:pPr>
            <w:r w:rsidRPr="004A2201">
              <w:rPr>
                <w:rFonts w:ascii="Tahoma" w:hAnsi="Tahoma" w:cs="Tahoma"/>
                <w:sz w:val="22"/>
                <w:szCs w:val="22"/>
              </w:rPr>
              <w:t xml:space="preserve">be </w:t>
            </w:r>
            <w:r w:rsidRPr="004A2201">
              <w:rPr>
                <w:rFonts w:ascii="Tahoma" w:hAnsi="Tahoma" w:cs="Tahoma"/>
                <w:b/>
                <w:bCs/>
                <w:sz w:val="22"/>
                <w:szCs w:val="22"/>
              </w:rPr>
              <w:t>individualised</w:t>
            </w:r>
            <w:r w:rsidRPr="004A2201">
              <w:rPr>
                <w:rFonts w:ascii="Tahoma" w:hAnsi="Tahoma" w:cs="Tahoma"/>
                <w:sz w:val="22"/>
                <w:szCs w:val="22"/>
              </w:rPr>
              <w:t>, linked to the student’s own targets and goals, which may have been revised as a result of the current situation</w:t>
            </w:r>
          </w:p>
        </w:tc>
        <w:tc>
          <w:tcPr>
            <w:tcW w:w="324" w:type="dxa"/>
          </w:tcPr>
          <w:p w14:paraId="54797BC6" w14:textId="77777777" w:rsidR="008C2B6D" w:rsidRPr="004A2201" w:rsidRDefault="008C2B6D" w:rsidP="00C57E8C">
            <w:pPr>
              <w:rPr>
                <w:rFonts w:ascii="Tahoma" w:hAnsi="Tahoma" w:cs="Tahoma"/>
                <w:sz w:val="22"/>
                <w:szCs w:val="22"/>
              </w:rPr>
            </w:pPr>
          </w:p>
        </w:tc>
        <w:tc>
          <w:tcPr>
            <w:tcW w:w="324" w:type="dxa"/>
          </w:tcPr>
          <w:p w14:paraId="538E3D89" w14:textId="77777777" w:rsidR="008C2B6D" w:rsidRPr="004A2201" w:rsidRDefault="008C2B6D" w:rsidP="00C57E8C">
            <w:pPr>
              <w:rPr>
                <w:rFonts w:ascii="Tahoma" w:hAnsi="Tahoma" w:cs="Tahoma"/>
                <w:sz w:val="22"/>
                <w:szCs w:val="22"/>
              </w:rPr>
            </w:pPr>
          </w:p>
        </w:tc>
        <w:tc>
          <w:tcPr>
            <w:tcW w:w="299" w:type="dxa"/>
          </w:tcPr>
          <w:p w14:paraId="12DB8C1C" w14:textId="77777777" w:rsidR="008C2B6D" w:rsidRPr="004A2201" w:rsidRDefault="008C2B6D" w:rsidP="00C57E8C">
            <w:pPr>
              <w:rPr>
                <w:rFonts w:ascii="Tahoma" w:hAnsi="Tahoma" w:cs="Tahoma"/>
                <w:sz w:val="22"/>
                <w:szCs w:val="22"/>
              </w:rPr>
            </w:pPr>
          </w:p>
        </w:tc>
      </w:tr>
      <w:tr w:rsidR="008C2B6D" w:rsidRPr="004A2201" w14:paraId="4CF232AA" w14:textId="77777777" w:rsidTr="00C57E8C">
        <w:tc>
          <w:tcPr>
            <w:tcW w:w="562" w:type="dxa"/>
          </w:tcPr>
          <w:p w14:paraId="4D6DD32C" w14:textId="77777777" w:rsidR="008C2B6D" w:rsidRPr="004A2201" w:rsidRDefault="008C2B6D" w:rsidP="00C57E8C">
            <w:pPr>
              <w:rPr>
                <w:rFonts w:ascii="Tahoma" w:hAnsi="Tahoma" w:cs="Tahoma"/>
                <w:sz w:val="22"/>
                <w:szCs w:val="22"/>
              </w:rPr>
            </w:pPr>
            <w:r>
              <w:rPr>
                <w:rFonts w:ascii="Tahoma" w:hAnsi="Tahoma" w:cs="Tahoma"/>
                <w:sz w:val="22"/>
                <w:szCs w:val="22"/>
              </w:rPr>
              <w:t>7</w:t>
            </w:r>
          </w:p>
        </w:tc>
        <w:tc>
          <w:tcPr>
            <w:tcW w:w="7507" w:type="dxa"/>
          </w:tcPr>
          <w:p w14:paraId="094B14B5" w14:textId="77777777" w:rsidR="008C2B6D" w:rsidRPr="004A2201" w:rsidRDefault="008C2B6D" w:rsidP="00C57E8C">
            <w:pPr>
              <w:rPr>
                <w:rFonts w:ascii="Tahoma" w:hAnsi="Tahoma" w:cs="Tahoma"/>
                <w:sz w:val="22"/>
                <w:szCs w:val="22"/>
              </w:rPr>
            </w:pPr>
            <w:r w:rsidRPr="004A2201">
              <w:rPr>
                <w:rFonts w:ascii="Tahoma" w:hAnsi="Tahoma" w:cs="Tahoma"/>
                <w:sz w:val="22"/>
                <w:szCs w:val="22"/>
              </w:rPr>
              <w:t>be</w:t>
            </w:r>
            <w:r w:rsidRPr="004A2201">
              <w:rPr>
                <w:rFonts w:ascii="Tahoma" w:hAnsi="Tahoma" w:cs="Tahoma"/>
                <w:b/>
                <w:bCs/>
                <w:sz w:val="22"/>
                <w:szCs w:val="22"/>
              </w:rPr>
              <w:t xml:space="preserve"> easy to understand </w:t>
            </w:r>
            <w:r w:rsidRPr="004A2201">
              <w:rPr>
                <w:rFonts w:ascii="Tahoma" w:hAnsi="Tahoma" w:cs="Tahoma"/>
                <w:sz w:val="22"/>
                <w:szCs w:val="22"/>
              </w:rPr>
              <w:t>for those supporting the student at home and, as far as possible, for the students themselves</w:t>
            </w:r>
          </w:p>
        </w:tc>
        <w:tc>
          <w:tcPr>
            <w:tcW w:w="324" w:type="dxa"/>
          </w:tcPr>
          <w:p w14:paraId="20660F70" w14:textId="77777777" w:rsidR="008C2B6D" w:rsidRPr="004A2201" w:rsidRDefault="008C2B6D" w:rsidP="00C57E8C">
            <w:pPr>
              <w:rPr>
                <w:rFonts w:ascii="Tahoma" w:hAnsi="Tahoma" w:cs="Tahoma"/>
                <w:sz w:val="22"/>
                <w:szCs w:val="22"/>
              </w:rPr>
            </w:pPr>
          </w:p>
        </w:tc>
        <w:tc>
          <w:tcPr>
            <w:tcW w:w="324" w:type="dxa"/>
          </w:tcPr>
          <w:p w14:paraId="066B118F" w14:textId="77777777" w:rsidR="008C2B6D" w:rsidRPr="004A2201" w:rsidRDefault="008C2B6D" w:rsidP="00C57E8C">
            <w:pPr>
              <w:rPr>
                <w:rFonts w:ascii="Tahoma" w:hAnsi="Tahoma" w:cs="Tahoma"/>
                <w:sz w:val="22"/>
                <w:szCs w:val="22"/>
              </w:rPr>
            </w:pPr>
          </w:p>
        </w:tc>
        <w:tc>
          <w:tcPr>
            <w:tcW w:w="299" w:type="dxa"/>
          </w:tcPr>
          <w:p w14:paraId="548D5491" w14:textId="77777777" w:rsidR="008C2B6D" w:rsidRPr="004A2201" w:rsidRDefault="008C2B6D" w:rsidP="00C57E8C">
            <w:pPr>
              <w:rPr>
                <w:rFonts w:ascii="Tahoma" w:hAnsi="Tahoma" w:cs="Tahoma"/>
                <w:sz w:val="22"/>
                <w:szCs w:val="22"/>
              </w:rPr>
            </w:pPr>
          </w:p>
        </w:tc>
      </w:tr>
      <w:tr w:rsidR="008C2B6D" w:rsidRPr="004A2201" w14:paraId="59B19F79" w14:textId="77777777" w:rsidTr="00C57E8C">
        <w:tc>
          <w:tcPr>
            <w:tcW w:w="562" w:type="dxa"/>
          </w:tcPr>
          <w:p w14:paraId="028E847F" w14:textId="77777777" w:rsidR="008C2B6D" w:rsidRPr="004A2201" w:rsidRDefault="008C2B6D" w:rsidP="00C57E8C">
            <w:pPr>
              <w:rPr>
                <w:rFonts w:ascii="Tahoma" w:hAnsi="Tahoma" w:cs="Tahoma"/>
                <w:sz w:val="22"/>
                <w:szCs w:val="22"/>
              </w:rPr>
            </w:pPr>
            <w:r>
              <w:rPr>
                <w:rFonts w:ascii="Tahoma" w:hAnsi="Tahoma" w:cs="Tahoma"/>
                <w:sz w:val="22"/>
                <w:szCs w:val="22"/>
              </w:rPr>
              <w:t>8</w:t>
            </w:r>
          </w:p>
        </w:tc>
        <w:tc>
          <w:tcPr>
            <w:tcW w:w="7507" w:type="dxa"/>
          </w:tcPr>
          <w:p w14:paraId="307D9C5B" w14:textId="77777777" w:rsidR="008C2B6D" w:rsidRPr="004A2201" w:rsidRDefault="008C2B6D" w:rsidP="00C57E8C">
            <w:pPr>
              <w:rPr>
                <w:rFonts w:ascii="Tahoma" w:hAnsi="Tahoma" w:cs="Tahoma"/>
                <w:sz w:val="22"/>
                <w:szCs w:val="22"/>
              </w:rPr>
            </w:pPr>
            <w:r w:rsidRPr="004A2201">
              <w:rPr>
                <w:rFonts w:ascii="Tahoma" w:hAnsi="Tahoma" w:cs="Tahoma"/>
                <w:sz w:val="22"/>
                <w:szCs w:val="22"/>
              </w:rPr>
              <w:t xml:space="preserve">be </w:t>
            </w:r>
            <w:r w:rsidRPr="004A2201">
              <w:rPr>
                <w:rFonts w:ascii="Tahoma" w:hAnsi="Tahoma" w:cs="Tahoma"/>
                <w:b/>
                <w:bCs/>
                <w:sz w:val="22"/>
                <w:szCs w:val="22"/>
              </w:rPr>
              <w:t>consistent with previous practice</w:t>
            </w:r>
            <w:r w:rsidRPr="004A2201">
              <w:rPr>
                <w:rFonts w:ascii="Tahoma" w:hAnsi="Tahoma" w:cs="Tahoma"/>
                <w:sz w:val="22"/>
                <w:szCs w:val="22"/>
              </w:rPr>
              <w:t xml:space="preserve"> in college as far as possible to provide continuity for the student</w:t>
            </w:r>
          </w:p>
        </w:tc>
        <w:tc>
          <w:tcPr>
            <w:tcW w:w="324" w:type="dxa"/>
          </w:tcPr>
          <w:p w14:paraId="5DE42CF2" w14:textId="77777777" w:rsidR="008C2B6D" w:rsidRPr="004A2201" w:rsidRDefault="008C2B6D" w:rsidP="00C57E8C">
            <w:pPr>
              <w:rPr>
                <w:rFonts w:ascii="Tahoma" w:hAnsi="Tahoma" w:cs="Tahoma"/>
                <w:sz w:val="22"/>
                <w:szCs w:val="22"/>
              </w:rPr>
            </w:pPr>
          </w:p>
        </w:tc>
        <w:tc>
          <w:tcPr>
            <w:tcW w:w="324" w:type="dxa"/>
          </w:tcPr>
          <w:p w14:paraId="159D2140" w14:textId="77777777" w:rsidR="008C2B6D" w:rsidRPr="004A2201" w:rsidRDefault="008C2B6D" w:rsidP="00C57E8C">
            <w:pPr>
              <w:rPr>
                <w:rFonts w:ascii="Tahoma" w:hAnsi="Tahoma" w:cs="Tahoma"/>
                <w:sz w:val="22"/>
                <w:szCs w:val="22"/>
              </w:rPr>
            </w:pPr>
          </w:p>
        </w:tc>
        <w:tc>
          <w:tcPr>
            <w:tcW w:w="299" w:type="dxa"/>
          </w:tcPr>
          <w:p w14:paraId="481145DA" w14:textId="77777777" w:rsidR="008C2B6D" w:rsidRPr="004A2201" w:rsidRDefault="008C2B6D" w:rsidP="00C57E8C">
            <w:pPr>
              <w:rPr>
                <w:rFonts w:ascii="Tahoma" w:hAnsi="Tahoma" w:cs="Tahoma"/>
                <w:sz w:val="22"/>
                <w:szCs w:val="22"/>
              </w:rPr>
            </w:pPr>
          </w:p>
        </w:tc>
      </w:tr>
      <w:tr w:rsidR="008C2B6D" w:rsidRPr="004A2201" w14:paraId="6AF59295" w14:textId="77777777" w:rsidTr="00C57E8C">
        <w:tc>
          <w:tcPr>
            <w:tcW w:w="562" w:type="dxa"/>
          </w:tcPr>
          <w:p w14:paraId="0E3FD8A6" w14:textId="77777777" w:rsidR="008C2B6D" w:rsidRPr="004A2201" w:rsidRDefault="008C2B6D" w:rsidP="00C57E8C">
            <w:pPr>
              <w:rPr>
                <w:rFonts w:ascii="Tahoma" w:hAnsi="Tahoma" w:cs="Tahoma"/>
                <w:sz w:val="22"/>
                <w:szCs w:val="22"/>
              </w:rPr>
            </w:pPr>
            <w:r>
              <w:rPr>
                <w:rFonts w:ascii="Tahoma" w:hAnsi="Tahoma" w:cs="Tahoma"/>
                <w:sz w:val="22"/>
                <w:szCs w:val="22"/>
              </w:rPr>
              <w:t>9</w:t>
            </w:r>
          </w:p>
        </w:tc>
        <w:tc>
          <w:tcPr>
            <w:tcW w:w="7507" w:type="dxa"/>
          </w:tcPr>
          <w:p w14:paraId="42671D2A" w14:textId="77777777" w:rsidR="008C2B6D" w:rsidRPr="004A2201" w:rsidRDefault="008C2B6D" w:rsidP="00C57E8C">
            <w:pPr>
              <w:rPr>
                <w:rFonts w:ascii="Tahoma" w:hAnsi="Tahoma" w:cs="Tahoma"/>
                <w:sz w:val="22"/>
                <w:szCs w:val="22"/>
              </w:rPr>
            </w:pPr>
            <w:r w:rsidRPr="004A2201">
              <w:rPr>
                <w:rFonts w:ascii="Tahoma" w:hAnsi="Tahoma" w:cs="Tahoma"/>
                <w:sz w:val="22"/>
                <w:szCs w:val="22"/>
              </w:rPr>
              <w:t xml:space="preserve">be </w:t>
            </w:r>
            <w:r w:rsidRPr="004A2201">
              <w:rPr>
                <w:rFonts w:ascii="Tahoma" w:hAnsi="Tahoma" w:cs="Tahoma"/>
                <w:b/>
                <w:bCs/>
                <w:sz w:val="22"/>
                <w:szCs w:val="22"/>
              </w:rPr>
              <w:t>realistic and achievable</w:t>
            </w:r>
            <w:r w:rsidRPr="004A2201">
              <w:rPr>
                <w:rFonts w:ascii="Tahoma" w:hAnsi="Tahoma" w:cs="Tahoma"/>
                <w:sz w:val="22"/>
                <w:szCs w:val="22"/>
              </w:rPr>
              <w:t>, given the home circumstances (constraints, conflicting demands on families etc) and not overwhelming for either student or family/supporter</w:t>
            </w:r>
          </w:p>
        </w:tc>
        <w:tc>
          <w:tcPr>
            <w:tcW w:w="324" w:type="dxa"/>
          </w:tcPr>
          <w:p w14:paraId="08D6AB54" w14:textId="77777777" w:rsidR="008C2B6D" w:rsidRPr="004A2201" w:rsidRDefault="008C2B6D" w:rsidP="00C57E8C">
            <w:pPr>
              <w:rPr>
                <w:rFonts w:ascii="Tahoma" w:hAnsi="Tahoma" w:cs="Tahoma"/>
                <w:sz w:val="22"/>
                <w:szCs w:val="22"/>
              </w:rPr>
            </w:pPr>
          </w:p>
        </w:tc>
        <w:tc>
          <w:tcPr>
            <w:tcW w:w="324" w:type="dxa"/>
          </w:tcPr>
          <w:p w14:paraId="2E776B8A" w14:textId="77777777" w:rsidR="008C2B6D" w:rsidRPr="004A2201" w:rsidRDefault="008C2B6D" w:rsidP="00C57E8C">
            <w:pPr>
              <w:rPr>
                <w:rFonts w:ascii="Tahoma" w:hAnsi="Tahoma" w:cs="Tahoma"/>
                <w:sz w:val="22"/>
                <w:szCs w:val="22"/>
              </w:rPr>
            </w:pPr>
          </w:p>
        </w:tc>
        <w:tc>
          <w:tcPr>
            <w:tcW w:w="299" w:type="dxa"/>
          </w:tcPr>
          <w:p w14:paraId="3665658D" w14:textId="77777777" w:rsidR="008C2B6D" w:rsidRPr="004A2201" w:rsidRDefault="008C2B6D" w:rsidP="00C57E8C">
            <w:pPr>
              <w:rPr>
                <w:rFonts w:ascii="Tahoma" w:hAnsi="Tahoma" w:cs="Tahoma"/>
                <w:sz w:val="22"/>
                <w:szCs w:val="22"/>
              </w:rPr>
            </w:pPr>
          </w:p>
        </w:tc>
      </w:tr>
      <w:tr w:rsidR="008C2B6D" w:rsidRPr="004A2201" w14:paraId="502D23D0" w14:textId="77777777" w:rsidTr="00C57E8C">
        <w:tc>
          <w:tcPr>
            <w:tcW w:w="562" w:type="dxa"/>
          </w:tcPr>
          <w:p w14:paraId="6A055F74" w14:textId="77777777" w:rsidR="008C2B6D" w:rsidRPr="004A2201" w:rsidRDefault="008C2B6D" w:rsidP="00C57E8C">
            <w:pPr>
              <w:rPr>
                <w:rFonts w:ascii="Tahoma" w:hAnsi="Tahoma" w:cs="Tahoma"/>
                <w:sz w:val="22"/>
                <w:szCs w:val="22"/>
              </w:rPr>
            </w:pPr>
            <w:r w:rsidRPr="004A2201">
              <w:rPr>
                <w:rFonts w:ascii="Tahoma" w:hAnsi="Tahoma" w:cs="Tahoma"/>
                <w:sz w:val="22"/>
                <w:szCs w:val="22"/>
              </w:rPr>
              <w:t>1</w:t>
            </w:r>
            <w:r>
              <w:rPr>
                <w:rFonts w:ascii="Tahoma" w:hAnsi="Tahoma" w:cs="Tahoma"/>
                <w:sz w:val="22"/>
                <w:szCs w:val="22"/>
              </w:rPr>
              <w:t>0</w:t>
            </w:r>
          </w:p>
        </w:tc>
        <w:tc>
          <w:tcPr>
            <w:tcW w:w="7507" w:type="dxa"/>
          </w:tcPr>
          <w:p w14:paraId="6B2BD2C2" w14:textId="77777777" w:rsidR="008C2B6D" w:rsidRPr="004A2201" w:rsidRDefault="008C2B6D" w:rsidP="00C57E8C">
            <w:pPr>
              <w:rPr>
                <w:rFonts w:ascii="Tahoma" w:hAnsi="Tahoma" w:cs="Tahoma"/>
                <w:sz w:val="22"/>
                <w:szCs w:val="22"/>
              </w:rPr>
            </w:pPr>
            <w:r w:rsidRPr="004A2201">
              <w:rPr>
                <w:rFonts w:ascii="Tahoma" w:hAnsi="Tahoma" w:cs="Tahoma"/>
                <w:b/>
                <w:bCs/>
                <w:sz w:val="22"/>
                <w:szCs w:val="22"/>
              </w:rPr>
              <w:t>fit into the daily lives</w:t>
            </w:r>
            <w:r w:rsidRPr="004A2201">
              <w:rPr>
                <w:rFonts w:ascii="Tahoma" w:hAnsi="Tahoma" w:cs="Tahoma"/>
                <w:sz w:val="22"/>
                <w:szCs w:val="22"/>
              </w:rPr>
              <w:t xml:space="preserve"> of the student and those supporting them, as easily as possible, e.g. through embedding into daily tasks and routines in the home or being delivered at a time to suit the student/family</w:t>
            </w:r>
          </w:p>
        </w:tc>
        <w:tc>
          <w:tcPr>
            <w:tcW w:w="324" w:type="dxa"/>
          </w:tcPr>
          <w:p w14:paraId="0B4152B8" w14:textId="77777777" w:rsidR="008C2B6D" w:rsidRPr="004A2201" w:rsidRDefault="008C2B6D" w:rsidP="00C57E8C">
            <w:pPr>
              <w:rPr>
                <w:rFonts w:ascii="Tahoma" w:hAnsi="Tahoma" w:cs="Tahoma"/>
                <w:sz w:val="22"/>
                <w:szCs w:val="22"/>
              </w:rPr>
            </w:pPr>
          </w:p>
        </w:tc>
        <w:tc>
          <w:tcPr>
            <w:tcW w:w="324" w:type="dxa"/>
          </w:tcPr>
          <w:p w14:paraId="640F023B" w14:textId="77777777" w:rsidR="008C2B6D" w:rsidRPr="004A2201" w:rsidRDefault="008C2B6D" w:rsidP="00C57E8C">
            <w:pPr>
              <w:rPr>
                <w:rFonts w:ascii="Tahoma" w:hAnsi="Tahoma" w:cs="Tahoma"/>
                <w:sz w:val="22"/>
                <w:szCs w:val="22"/>
              </w:rPr>
            </w:pPr>
          </w:p>
        </w:tc>
        <w:tc>
          <w:tcPr>
            <w:tcW w:w="299" w:type="dxa"/>
          </w:tcPr>
          <w:p w14:paraId="2ED583C7" w14:textId="77777777" w:rsidR="008C2B6D" w:rsidRPr="004A2201" w:rsidRDefault="008C2B6D" w:rsidP="00C57E8C">
            <w:pPr>
              <w:rPr>
                <w:rFonts w:ascii="Tahoma" w:hAnsi="Tahoma" w:cs="Tahoma"/>
                <w:sz w:val="22"/>
                <w:szCs w:val="22"/>
              </w:rPr>
            </w:pPr>
          </w:p>
        </w:tc>
      </w:tr>
      <w:tr w:rsidR="008C2B6D" w:rsidRPr="004A2201" w14:paraId="4ADEC635" w14:textId="77777777" w:rsidTr="00C57E8C">
        <w:tc>
          <w:tcPr>
            <w:tcW w:w="562" w:type="dxa"/>
          </w:tcPr>
          <w:p w14:paraId="6EC3B714" w14:textId="77777777" w:rsidR="008C2B6D" w:rsidRPr="004A2201" w:rsidRDefault="008C2B6D" w:rsidP="00C57E8C">
            <w:pPr>
              <w:rPr>
                <w:rFonts w:ascii="Tahoma" w:hAnsi="Tahoma" w:cs="Tahoma"/>
                <w:sz w:val="22"/>
                <w:szCs w:val="22"/>
              </w:rPr>
            </w:pPr>
            <w:r w:rsidRPr="004A2201">
              <w:rPr>
                <w:rFonts w:ascii="Tahoma" w:hAnsi="Tahoma" w:cs="Tahoma"/>
                <w:sz w:val="22"/>
                <w:szCs w:val="22"/>
              </w:rPr>
              <w:t>1</w:t>
            </w:r>
            <w:r>
              <w:rPr>
                <w:rFonts w:ascii="Tahoma" w:hAnsi="Tahoma" w:cs="Tahoma"/>
                <w:sz w:val="22"/>
                <w:szCs w:val="22"/>
              </w:rPr>
              <w:t>1</w:t>
            </w:r>
          </w:p>
        </w:tc>
        <w:tc>
          <w:tcPr>
            <w:tcW w:w="7507" w:type="dxa"/>
          </w:tcPr>
          <w:p w14:paraId="65537645" w14:textId="77777777" w:rsidR="008C2B6D" w:rsidRPr="004A2201" w:rsidRDefault="008C2B6D" w:rsidP="00C57E8C">
            <w:pPr>
              <w:rPr>
                <w:rFonts w:ascii="Tahoma" w:hAnsi="Tahoma" w:cs="Tahoma"/>
                <w:sz w:val="22"/>
                <w:szCs w:val="22"/>
              </w:rPr>
            </w:pPr>
            <w:r w:rsidRPr="004A2201">
              <w:rPr>
                <w:rFonts w:ascii="Tahoma" w:hAnsi="Tahoma" w:cs="Tahoma"/>
                <w:sz w:val="22"/>
                <w:szCs w:val="22"/>
              </w:rPr>
              <w:t xml:space="preserve">remain </w:t>
            </w:r>
            <w:r w:rsidRPr="004A2201">
              <w:rPr>
                <w:rFonts w:ascii="Tahoma" w:hAnsi="Tahoma" w:cs="Tahoma"/>
                <w:b/>
                <w:bCs/>
                <w:sz w:val="22"/>
                <w:szCs w:val="22"/>
              </w:rPr>
              <w:t>consistent with professional standards</w:t>
            </w:r>
            <w:r w:rsidRPr="004A2201">
              <w:rPr>
                <w:rFonts w:ascii="Tahoma" w:hAnsi="Tahoma" w:cs="Tahoma"/>
                <w:sz w:val="22"/>
                <w:szCs w:val="22"/>
              </w:rPr>
              <w:t xml:space="preserve"> and be </w:t>
            </w:r>
            <w:r w:rsidRPr="004A2201">
              <w:rPr>
                <w:rFonts w:ascii="Tahoma" w:hAnsi="Tahoma" w:cs="Tahoma"/>
                <w:b/>
                <w:bCs/>
                <w:sz w:val="22"/>
                <w:szCs w:val="22"/>
              </w:rPr>
              <w:t>evidence-based</w:t>
            </w:r>
          </w:p>
        </w:tc>
        <w:tc>
          <w:tcPr>
            <w:tcW w:w="324" w:type="dxa"/>
          </w:tcPr>
          <w:p w14:paraId="4DED2695" w14:textId="77777777" w:rsidR="008C2B6D" w:rsidRPr="004A2201" w:rsidRDefault="008C2B6D" w:rsidP="00C57E8C">
            <w:pPr>
              <w:rPr>
                <w:rFonts w:ascii="Tahoma" w:hAnsi="Tahoma" w:cs="Tahoma"/>
                <w:sz w:val="22"/>
                <w:szCs w:val="22"/>
              </w:rPr>
            </w:pPr>
          </w:p>
        </w:tc>
        <w:tc>
          <w:tcPr>
            <w:tcW w:w="324" w:type="dxa"/>
          </w:tcPr>
          <w:p w14:paraId="1DEE0317" w14:textId="77777777" w:rsidR="008C2B6D" w:rsidRPr="004A2201" w:rsidRDefault="008C2B6D" w:rsidP="00C57E8C">
            <w:pPr>
              <w:rPr>
                <w:rFonts w:ascii="Tahoma" w:hAnsi="Tahoma" w:cs="Tahoma"/>
                <w:sz w:val="22"/>
                <w:szCs w:val="22"/>
              </w:rPr>
            </w:pPr>
          </w:p>
        </w:tc>
        <w:tc>
          <w:tcPr>
            <w:tcW w:w="299" w:type="dxa"/>
          </w:tcPr>
          <w:p w14:paraId="4EF93E7B" w14:textId="77777777" w:rsidR="008C2B6D" w:rsidRPr="004A2201" w:rsidRDefault="008C2B6D" w:rsidP="00C57E8C">
            <w:pPr>
              <w:rPr>
                <w:rFonts w:ascii="Tahoma" w:hAnsi="Tahoma" w:cs="Tahoma"/>
                <w:sz w:val="22"/>
                <w:szCs w:val="22"/>
              </w:rPr>
            </w:pPr>
          </w:p>
        </w:tc>
      </w:tr>
      <w:tr w:rsidR="008C2B6D" w:rsidRPr="004A2201" w14:paraId="3ABB6E45" w14:textId="77777777" w:rsidTr="00C57E8C">
        <w:tc>
          <w:tcPr>
            <w:tcW w:w="562" w:type="dxa"/>
          </w:tcPr>
          <w:p w14:paraId="5F66AAB5" w14:textId="77777777" w:rsidR="008C2B6D" w:rsidRPr="004A2201" w:rsidRDefault="008C2B6D" w:rsidP="00C57E8C">
            <w:pPr>
              <w:rPr>
                <w:rFonts w:ascii="Tahoma" w:hAnsi="Tahoma" w:cs="Tahoma"/>
                <w:sz w:val="22"/>
                <w:szCs w:val="22"/>
              </w:rPr>
            </w:pPr>
            <w:r w:rsidRPr="004A2201">
              <w:rPr>
                <w:rFonts w:ascii="Tahoma" w:hAnsi="Tahoma" w:cs="Tahoma"/>
                <w:sz w:val="22"/>
                <w:szCs w:val="22"/>
              </w:rPr>
              <w:t>1</w:t>
            </w:r>
            <w:r>
              <w:rPr>
                <w:rFonts w:ascii="Tahoma" w:hAnsi="Tahoma" w:cs="Tahoma"/>
                <w:sz w:val="22"/>
                <w:szCs w:val="22"/>
              </w:rPr>
              <w:t>2</w:t>
            </w:r>
          </w:p>
        </w:tc>
        <w:tc>
          <w:tcPr>
            <w:tcW w:w="7507" w:type="dxa"/>
          </w:tcPr>
          <w:p w14:paraId="00AFB83A" w14:textId="77777777" w:rsidR="008C2B6D" w:rsidRPr="004A2201" w:rsidRDefault="008C2B6D" w:rsidP="00C57E8C">
            <w:pPr>
              <w:rPr>
                <w:rFonts w:ascii="Tahoma" w:hAnsi="Tahoma" w:cs="Tahoma"/>
                <w:sz w:val="22"/>
                <w:szCs w:val="22"/>
              </w:rPr>
            </w:pPr>
            <w:r w:rsidRPr="004A2201">
              <w:rPr>
                <w:rFonts w:ascii="Tahoma" w:hAnsi="Tahoma" w:cs="Tahoma"/>
                <w:sz w:val="22"/>
                <w:szCs w:val="22"/>
              </w:rPr>
              <w:t xml:space="preserve">be </w:t>
            </w:r>
            <w:r w:rsidRPr="004A2201">
              <w:rPr>
                <w:rFonts w:ascii="Tahoma" w:hAnsi="Tahoma" w:cs="Tahoma"/>
                <w:b/>
                <w:bCs/>
                <w:sz w:val="22"/>
                <w:szCs w:val="22"/>
              </w:rPr>
              <w:t>consistent with any organisational policies and procedures</w:t>
            </w:r>
            <w:r w:rsidRPr="004A2201">
              <w:rPr>
                <w:rFonts w:ascii="Tahoma" w:hAnsi="Tahoma" w:cs="Tahoma"/>
                <w:sz w:val="22"/>
                <w:szCs w:val="22"/>
              </w:rPr>
              <w:t xml:space="preserve"> for the provision of wellbeing support and therapy, including those relating to safeguarding, confidentiality and any specific to the COVID-19 pandemic</w:t>
            </w:r>
          </w:p>
        </w:tc>
        <w:tc>
          <w:tcPr>
            <w:tcW w:w="324" w:type="dxa"/>
          </w:tcPr>
          <w:p w14:paraId="703B2DB5" w14:textId="77777777" w:rsidR="008C2B6D" w:rsidRPr="004A2201" w:rsidRDefault="008C2B6D" w:rsidP="00C57E8C">
            <w:pPr>
              <w:rPr>
                <w:rFonts w:ascii="Tahoma" w:hAnsi="Tahoma" w:cs="Tahoma"/>
                <w:sz w:val="22"/>
                <w:szCs w:val="22"/>
              </w:rPr>
            </w:pPr>
          </w:p>
        </w:tc>
        <w:tc>
          <w:tcPr>
            <w:tcW w:w="324" w:type="dxa"/>
          </w:tcPr>
          <w:p w14:paraId="29557224" w14:textId="77777777" w:rsidR="008C2B6D" w:rsidRPr="004A2201" w:rsidRDefault="008C2B6D" w:rsidP="00C57E8C">
            <w:pPr>
              <w:rPr>
                <w:rFonts w:ascii="Tahoma" w:hAnsi="Tahoma" w:cs="Tahoma"/>
                <w:sz w:val="22"/>
                <w:szCs w:val="22"/>
              </w:rPr>
            </w:pPr>
          </w:p>
        </w:tc>
        <w:tc>
          <w:tcPr>
            <w:tcW w:w="299" w:type="dxa"/>
          </w:tcPr>
          <w:p w14:paraId="4E0897FC" w14:textId="77777777" w:rsidR="008C2B6D" w:rsidRPr="004A2201" w:rsidRDefault="008C2B6D" w:rsidP="00C57E8C">
            <w:pPr>
              <w:rPr>
                <w:rFonts w:ascii="Tahoma" w:hAnsi="Tahoma" w:cs="Tahoma"/>
                <w:sz w:val="22"/>
                <w:szCs w:val="22"/>
              </w:rPr>
            </w:pPr>
          </w:p>
        </w:tc>
      </w:tr>
    </w:tbl>
    <w:p w14:paraId="2ABB4CD9" w14:textId="77777777" w:rsidR="00E6050F" w:rsidRDefault="00E6050F"/>
    <w:sectPr w:rsidR="00E60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6D"/>
    <w:rsid w:val="005578B6"/>
    <w:rsid w:val="007025E2"/>
    <w:rsid w:val="007B6214"/>
    <w:rsid w:val="008C2B6D"/>
    <w:rsid w:val="00C62BB6"/>
    <w:rsid w:val="00E6050F"/>
    <w:rsid w:val="00F510FB"/>
    <w:rsid w:val="00F60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F5671"/>
  <w14:defaultImageDpi w14:val="32767"/>
  <w15:chartTrackingRefBased/>
  <w15:docId w15:val="{34315473-E625-49DE-8621-3FC0475B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atspec">
    <w:name w:val="Normal Natspec"/>
    <w:basedOn w:val="Normal"/>
    <w:qFormat/>
    <w:rsid w:val="00F601BB"/>
    <w:pPr>
      <w:spacing w:after="120" w:line="247" w:lineRule="auto"/>
    </w:pPr>
    <w:rPr>
      <w:rFonts w:ascii="Tahoma" w:eastAsiaTheme="minorEastAsia" w:hAnsi="Tahoma" w:cs="Tahoma"/>
      <w:szCs w:val="24"/>
    </w:rPr>
  </w:style>
  <w:style w:type="paragraph" w:customStyle="1" w:styleId="BoldTextNatspec">
    <w:name w:val="Bold Text Natspec"/>
    <w:basedOn w:val="NormalNatspec"/>
    <w:uiPriority w:val="1"/>
    <w:qFormat/>
    <w:rsid w:val="00F601BB"/>
    <w:rPr>
      <w:b/>
    </w:rPr>
  </w:style>
  <w:style w:type="paragraph" w:customStyle="1" w:styleId="Heading1Natspec">
    <w:name w:val="Heading 1 Natspec"/>
    <w:basedOn w:val="Normal"/>
    <w:uiPriority w:val="1"/>
    <w:qFormat/>
    <w:rsid w:val="00F601BB"/>
    <w:pPr>
      <w:spacing w:after="240" w:line="240" w:lineRule="auto"/>
      <w:jc w:val="center"/>
      <w:outlineLvl w:val="0"/>
    </w:pPr>
    <w:rPr>
      <w:rFonts w:ascii="Tahoma" w:eastAsiaTheme="minorEastAsia" w:hAnsi="Tahoma" w:cs="Tahoma"/>
      <w:color w:val="250E62"/>
      <w:sz w:val="48"/>
      <w:szCs w:val="24"/>
    </w:rPr>
  </w:style>
  <w:style w:type="paragraph" w:customStyle="1" w:styleId="Heading2Natspec">
    <w:name w:val="Heading 2 Natspec"/>
    <w:basedOn w:val="Normal"/>
    <w:uiPriority w:val="1"/>
    <w:qFormat/>
    <w:rsid w:val="00F601BB"/>
    <w:pPr>
      <w:spacing w:after="120" w:line="240" w:lineRule="auto"/>
    </w:pPr>
    <w:rPr>
      <w:rFonts w:ascii="Tahoma" w:eastAsiaTheme="minorEastAsia" w:hAnsi="Tahoma" w:cs="Tahoma"/>
      <w:b/>
      <w:color w:val="009D7F"/>
      <w:sz w:val="32"/>
      <w:szCs w:val="32"/>
    </w:rPr>
  </w:style>
  <w:style w:type="paragraph" w:customStyle="1" w:styleId="PageHeadingNatspec">
    <w:name w:val="Page Heading Natspec"/>
    <w:basedOn w:val="Normal"/>
    <w:uiPriority w:val="1"/>
    <w:qFormat/>
    <w:rsid w:val="00F601BB"/>
    <w:pPr>
      <w:spacing w:after="120" w:line="240" w:lineRule="auto"/>
      <w:jc w:val="center"/>
      <w:outlineLvl w:val="2"/>
    </w:pPr>
    <w:rPr>
      <w:rFonts w:ascii="Tahoma" w:eastAsiaTheme="minorEastAsia" w:hAnsi="Tahoma" w:cs="Tahoma"/>
      <w:color w:val="FFFFFF" w:themeColor="background1"/>
      <w:sz w:val="32"/>
      <w:szCs w:val="32"/>
    </w:rPr>
  </w:style>
  <w:style w:type="paragraph" w:customStyle="1" w:styleId="SubheadingNatspec">
    <w:name w:val="Subheading Natspec"/>
    <w:basedOn w:val="Normal"/>
    <w:uiPriority w:val="1"/>
    <w:qFormat/>
    <w:rsid w:val="00F601BB"/>
    <w:pPr>
      <w:spacing w:after="120" w:line="240" w:lineRule="auto"/>
      <w:jc w:val="center"/>
      <w:outlineLvl w:val="3"/>
    </w:pPr>
    <w:rPr>
      <w:rFonts w:ascii="Tahoma" w:eastAsiaTheme="minorEastAsia" w:hAnsi="Tahoma" w:cs="Tahoma"/>
      <w:color w:val="250E62"/>
      <w:sz w:val="32"/>
      <w:szCs w:val="32"/>
    </w:rPr>
  </w:style>
  <w:style w:type="table" w:styleId="TableGrid">
    <w:name w:val="Table Grid"/>
    <w:basedOn w:val="TableNormal"/>
    <w:uiPriority w:val="39"/>
    <w:rsid w:val="008C2B6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3F670A347404495AB14CE522664D6" ma:contentTypeVersion="7" ma:contentTypeDescription="Create a new document." ma:contentTypeScope="" ma:versionID="3954c71d6c17c665e254da52c5570c72">
  <xsd:schema xmlns:xsd="http://www.w3.org/2001/XMLSchema" xmlns:xs="http://www.w3.org/2001/XMLSchema" xmlns:p="http://schemas.microsoft.com/office/2006/metadata/properties" xmlns:ns2="43410bda-4bcb-4049-aae9-74d2b1640aed" xmlns:ns3="1e05a623-e7b5-407c-8c5d-869a462b0904" targetNamespace="http://schemas.microsoft.com/office/2006/metadata/properties" ma:root="true" ma:fieldsID="84baee45a57294de6be50f1b83049630" ns2:_="" ns3:_="">
    <xsd:import namespace="43410bda-4bcb-4049-aae9-74d2b1640aed"/>
    <xsd:import namespace="1e05a623-e7b5-407c-8c5d-869a462b0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10bda-4bcb-4049-aae9-74d2b1640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5a623-e7b5-407c-8c5d-869a462b09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5C8AD-CBE6-425E-B06B-7D49E34BF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10bda-4bcb-4049-aae9-74d2b1640aed"/>
    <ds:schemaRef ds:uri="1e05a623-e7b5-407c-8c5d-869a462b0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E5796-1060-4461-896B-1D5AACD16F15}">
  <ds:schemaRefs>
    <ds:schemaRef ds:uri="http://schemas.microsoft.com/sharepoint/v3/contenttype/forms"/>
  </ds:schemaRefs>
</ds:datastoreItem>
</file>

<file path=customXml/itemProps3.xml><?xml version="1.0" encoding="utf-8"?>
<ds:datastoreItem xmlns:ds="http://schemas.openxmlformats.org/officeDocument/2006/customXml" ds:itemID="{1A112936-C27F-4945-8DA1-447AAAFA3A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Tribble</dc:creator>
  <cp:keywords/>
  <dc:description/>
  <cp:lastModifiedBy>Amanda Tribble</cp:lastModifiedBy>
  <cp:revision>2</cp:revision>
  <dcterms:created xsi:type="dcterms:W3CDTF">2020-05-26T14:36:00Z</dcterms:created>
  <dcterms:modified xsi:type="dcterms:W3CDTF">2020-05-26T14:45:00Z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0x010100E7D3F670A347404495AB14CE522664D6</vt:lpwstr>
  </property>
</Properties>
</file>