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031AD" w14:textId="50D41414" w:rsidR="000E2C85" w:rsidRDefault="000E2C85"/>
    <w:p w14:paraId="7313275E" w14:textId="77777777" w:rsidR="000E2C85" w:rsidRDefault="000E2C85"/>
    <w:tbl>
      <w:tblPr>
        <w:tblStyle w:val="TableGrid"/>
        <w:tblW w:w="0" w:type="auto"/>
        <w:tblLook w:val="04A0" w:firstRow="1" w:lastRow="0" w:firstColumn="1" w:lastColumn="0" w:noHBand="0" w:noVBand="1"/>
      </w:tblPr>
      <w:tblGrid>
        <w:gridCol w:w="9016"/>
      </w:tblGrid>
      <w:tr w:rsidR="00360691" w:rsidRPr="009019DB" w14:paraId="2678D5E2" w14:textId="77777777" w:rsidTr="000E2C85">
        <w:trPr>
          <w:trHeight w:val="391"/>
        </w:trPr>
        <w:tc>
          <w:tcPr>
            <w:tcW w:w="9016" w:type="dxa"/>
          </w:tcPr>
          <w:p w14:paraId="2678D5E1" w14:textId="77777777" w:rsidR="00360691" w:rsidRPr="009019DB" w:rsidRDefault="008B3500" w:rsidP="00360691">
            <w:pPr>
              <w:spacing w:line="276" w:lineRule="auto"/>
              <w:rPr>
                <w:rFonts w:ascii="Arial" w:hAnsi="Arial" w:cs="Arial"/>
                <w:b/>
                <w:bCs/>
                <w:sz w:val="20"/>
                <w:szCs w:val="20"/>
              </w:rPr>
            </w:pPr>
            <w:r>
              <w:rPr>
                <w:rFonts w:ascii="Arial" w:hAnsi="Arial" w:cs="Arial"/>
                <w:b/>
                <w:bCs/>
                <w:sz w:val="20"/>
                <w:szCs w:val="20"/>
              </w:rPr>
              <w:t>Definition(s)</w:t>
            </w:r>
          </w:p>
        </w:tc>
      </w:tr>
      <w:tr w:rsidR="00360691" w:rsidRPr="009019DB" w14:paraId="2678D5E5" w14:textId="77777777" w:rsidTr="000E2C85">
        <w:trPr>
          <w:trHeight w:val="277"/>
        </w:trPr>
        <w:tc>
          <w:tcPr>
            <w:tcW w:w="9016" w:type="dxa"/>
          </w:tcPr>
          <w:p w14:paraId="75A90FE6" w14:textId="5393D549" w:rsidR="00167DCF" w:rsidRDefault="00205583" w:rsidP="00167DCF">
            <w:pPr>
              <w:spacing w:line="276" w:lineRule="auto"/>
              <w:rPr>
                <w:rStyle w:val="Strong"/>
                <w:b w:val="0"/>
              </w:rPr>
            </w:pPr>
            <w:r w:rsidRPr="00FD40F5">
              <w:rPr>
                <w:rFonts w:ascii="Arial" w:hAnsi="Arial" w:cs="Arial"/>
                <w:b/>
                <w:sz w:val="20"/>
                <w:szCs w:val="20"/>
                <w:lang w:val="en"/>
              </w:rPr>
              <w:t>Tele practice</w:t>
            </w:r>
            <w:r w:rsidR="00167DCF">
              <w:rPr>
                <w:rFonts w:ascii="Arial" w:hAnsi="Arial" w:cs="Arial"/>
                <w:b/>
                <w:sz w:val="20"/>
                <w:szCs w:val="20"/>
                <w:lang w:val="en"/>
              </w:rPr>
              <w:t xml:space="preserve"> </w:t>
            </w:r>
            <w:proofErr w:type="gramStart"/>
            <w:r w:rsidR="00167DCF">
              <w:rPr>
                <w:rFonts w:ascii="Arial" w:hAnsi="Arial" w:cs="Arial"/>
                <w:b/>
                <w:sz w:val="20"/>
                <w:szCs w:val="20"/>
                <w:lang w:val="en"/>
              </w:rPr>
              <w:t xml:space="preserve">- </w:t>
            </w:r>
            <w:r w:rsidR="00D11637" w:rsidRPr="00FD40F5">
              <w:rPr>
                <w:rFonts w:ascii="Arial" w:hAnsi="Arial" w:cs="Arial"/>
                <w:b/>
                <w:sz w:val="20"/>
                <w:szCs w:val="20"/>
                <w:lang w:val="en"/>
              </w:rPr>
              <w:t xml:space="preserve"> </w:t>
            </w:r>
            <w:r w:rsidR="00167DCF">
              <w:rPr>
                <w:rStyle w:val="Strong"/>
                <w:b w:val="0"/>
              </w:rPr>
              <w:t>A</w:t>
            </w:r>
            <w:proofErr w:type="gramEnd"/>
            <w:r w:rsidR="00167DCF">
              <w:rPr>
                <w:rStyle w:val="Strong"/>
                <w:b w:val="0"/>
              </w:rPr>
              <w:t xml:space="preserve"> model of service delivery which allows children, young people and their parents carers to receive services remotely using telephone or video call from a different location to the therapist</w:t>
            </w:r>
            <w:r w:rsidR="00876C7E">
              <w:rPr>
                <w:rStyle w:val="Strong"/>
                <w:b w:val="0"/>
              </w:rPr>
              <w:t>.</w:t>
            </w:r>
          </w:p>
          <w:p w14:paraId="44C231FB" w14:textId="744A8EF9" w:rsidR="00167DCF" w:rsidRDefault="00167DCF" w:rsidP="00167DCF">
            <w:pPr>
              <w:spacing w:line="276" w:lineRule="auto"/>
              <w:rPr>
                <w:rStyle w:val="Strong"/>
                <w:b w:val="0"/>
              </w:rPr>
            </w:pPr>
            <w:r w:rsidRPr="00167DCF">
              <w:rPr>
                <w:rStyle w:val="Strong"/>
              </w:rPr>
              <w:t>Zoom</w:t>
            </w:r>
            <w:r>
              <w:rPr>
                <w:rStyle w:val="Strong"/>
                <w:b w:val="0"/>
              </w:rPr>
              <w:t xml:space="preserve"> – a video conferencing platform which is the selected product for </w:t>
            </w:r>
            <w:proofErr w:type="spellStart"/>
            <w:r>
              <w:rPr>
                <w:rStyle w:val="Strong"/>
                <w:b w:val="0"/>
              </w:rPr>
              <w:t>telepractice</w:t>
            </w:r>
            <w:proofErr w:type="spellEnd"/>
            <w:r>
              <w:rPr>
                <w:rStyle w:val="Strong"/>
                <w:b w:val="0"/>
              </w:rPr>
              <w:t xml:space="preserve"> at Seashell Trust.</w:t>
            </w:r>
          </w:p>
          <w:p w14:paraId="4289F1DE" w14:textId="54BAF430" w:rsidR="00167DCF" w:rsidRDefault="00167DCF" w:rsidP="00167DCF">
            <w:pPr>
              <w:spacing w:line="276" w:lineRule="auto"/>
              <w:rPr>
                <w:rStyle w:val="Strong"/>
                <w:b w:val="0"/>
              </w:rPr>
            </w:pPr>
            <w:r w:rsidRPr="00167DCF">
              <w:rPr>
                <w:rStyle w:val="Strong"/>
              </w:rPr>
              <w:t>CYP</w:t>
            </w:r>
            <w:r>
              <w:rPr>
                <w:rStyle w:val="Strong"/>
                <w:b w:val="0"/>
              </w:rPr>
              <w:t xml:space="preserve"> – Child o</w:t>
            </w:r>
            <w:r w:rsidR="00876C7E">
              <w:rPr>
                <w:rStyle w:val="Strong"/>
                <w:b w:val="0"/>
              </w:rPr>
              <w:t>r young person</w:t>
            </w:r>
            <w:r>
              <w:rPr>
                <w:rStyle w:val="Strong"/>
                <w:b w:val="0"/>
              </w:rPr>
              <w:t xml:space="preserve"> receiving </w:t>
            </w:r>
            <w:r w:rsidR="00876C7E">
              <w:rPr>
                <w:rStyle w:val="Strong"/>
                <w:b w:val="0"/>
              </w:rPr>
              <w:t>Seashell T</w:t>
            </w:r>
            <w:r>
              <w:rPr>
                <w:rStyle w:val="Strong"/>
                <w:b w:val="0"/>
              </w:rPr>
              <w:t>rust services</w:t>
            </w:r>
          </w:p>
          <w:p w14:paraId="0DE5231D" w14:textId="25A54C1A" w:rsidR="00167DCF" w:rsidRDefault="00167DCF" w:rsidP="00167DCF">
            <w:pPr>
              <w:spacing w:line="276" w:lineRule="auto"/>
              <w:rPr>
                <w:rStyle w:val="Strong"/>
                <w:b w:val="0"/>
              </w:rPr>
            </w:pPr>
            <w:r w:rsidRPr="00167DCF">
              <w:rPr>
                <w:rStyle w:val="Strong"/>
              </w:rPr>
              <w:t>Client</w:t>
            </w:r>
            <w:r>
              <w:rPr>
                <w:rStyle w:val="Strong"/>
                <w:b w:val="0"/>
              </w:rPr>
              <w:t xml:space="preserve"> - Professional purchasing Seashell Trust services delivered by the outreach team </w:t>
            </w:r>
          </w:p>
          <w:p w14:paraId="51FEC508" w14:textId="77777777" w:rsidR="00167DCF" w:rsidRDefault="00167DCF" w:rsidP="00167DCF">
            <w:pPr>
              <w:spacing w:line="276" w:lineRule="auto"/>
              <w:rPr>
                <w:rStyle w:val="Strong"/>
                <w:b w:val="0"/>
              </w:rPr>
            </w:pPr>
            <w:r w:rsidRPr="00167DCF">
              <w:rPr>
                <w:rStyle w:val="Strong"/>
              </w:rPr>
              <w:t>Parent/carer</w:t>
            </w:r>
            <w:r>
              <w:rPr>
                <w:rStyle w:val="Strong"/>
                <w:b w:val="0"/>
              </w:rPr>
              <w:t xml:space="preserve"> – Parent or carer of CYP receiving Seashell Trust services </w:t>
            </w:r>
          </w:p>
          <w:p w14:paraId="67168DAF" w14:textId="5F197161" w:rsidR="00167DCF" w:rsidRDefault="00167DCF" w:rsidP="00167DCF">
            <w:pPr>
              <w:spacing w:line="276" w:lineRule="auto"/>
              <w:rPr>
                <w:rStyle w:val="Strong"/>
                <w:b w:val="0"/>
              </w:rPr>
            </w:pPr>
            <w:r w:rsidRPr="006357F1">
              <w:rPr>
                <w:rStyle w:val="Strong"/>
              </w:rPr>
              <w:t>Session</w:t>
            </w:r>
            <w:r>
              <w:rPr>
                <w:rStyle w:val="Strong"/>
                <w:b w:val="0"/>
              </w:rPr>
              <w:t xml:space="preserve"> –</w:t>
            </w:r>
            <w:r w:rsidR="00876C7E">
              <w:rPr>
                <w:rStyle w:val="Strong"/>
                <w:b w:val="0"/>
              </w:rPr>
              <w:t xml:space="preserve"> S</w:t>
            </w:r>
            <w:r>
              <w:rPr>
                <w:rStyle w:val="Strong"/>
                <w:b w:val="0"/>
              </w:rPr>
              <w:t xml:space="preserve">ervice delivered via </w:t>
            </w:r>
            <w:proofErr w:type="spellStart"/>
            <w:r>
              <w:rPr>
                <w:rStyle w:val="Strong"/>
                <w:b w:val="0"/>
              </w:rPr>
              <w:t>telepractice</w:t>
            </w:r>
            <w:proofErr w:type="spellEnd"/>
            <w:r>
              <w:rPr>
                <w:rStyle w:val="Strong"/>
                <w:b w:val="0"/>
              </w:rPr>
              <w:t xml:space="preserve">. Could be training, coaching, supervision, </w:t>
            </w:r>
            <w:proofErr w:type="gramStart"/>
            <w:r>
              <w:rPr>
                <w:rStyle w:val="Strong"/>
                <w:b w:val="0"/>
              </w:rPr>
              <w:t>assessment</w:t>
            </w:r>
            <w:proofErr w:type="gramEnd"/>
            <w:r>
              <w:rPr>
                <w:rStyle w:val="Strong"/>
                <w:b w:val="0"/>
              </w:rPr>
              <w:t xml:space="preserve"> or intervention. </w:t>
            </w:r>
          </w:p>
          <w:p w14:paraId="4AC8CD49" w14:textId="77777777" w:rsidR="00770F5B" w:rsidRDefault="00770F5B" w:rsidP="00167DCF">
            <w:pPr>
              <w:spacing w:line="276" w:lineRule="auto"/>
              <w:rPr>
                <w:rStyle w:val="Strong"/>
                <w:b w:val="0"/>
              </w:rPr>
            </w:pPr>
            <w:r w:rsidRPr="00770F5B">
              <w:rPr>
                <w:rStyle w:val="Strong"/>
              </w:rPr>
              <w:t>Assessment</w:t>
            </w:r>
            <w:r>
              <w:rPr>
                <w:rStyle w:val="Strong"/>
                <w:b w:val="0"/>
              </w:rPr>
              <w:t xml:space="preserve"> – Evaluation of child or young person’s skills or health status using specialist formal or informal clinical tests</w:t>
            </w:r>
          </w:p>
          <w:p w14:paraId="34096C93" w14:textId="77777777" w:rsidR="00770F5B" w:rsidRDefault="00770F5B" w:rsidP="00167DCF">
            <w:pPr>
              <w:spacing w:line="276" w:lineRule="auto"/>
              <w:rPr>
                <w:rStyle w:val="Strong"/>
                <w:b w:val="0"/>
              </w:rPr>
            </w:pPr>
            <w:r w:rsidRPr="00770F5B">
              <w:rPr>
                <w:rStyle w:val="Strong"/>
              </w:rPr>
              <w:t>Intervention</w:t>
            </w:r>
            <w:r>
              <w:rPr>
                <w:rStyle w:val="Strong"/>
                <w:b w:val="0"/>
              </w:rPr>
              <w:t xml:space="preserve"> – Delivery of therapeutic support aiming to develop skills or improve or maintain health status in specialist clinical area</w:t>
            </w:r>
          </w:p>
          <w:p w14:paraId="6E1F8B46" w14:textId="3D28A721" w:rsidR="00770F5B" w:rsidRDefault="00770F5B" w:rsidP="00167DCF">
            <w:pPr>
              <w:spacing w:line="276" w:lineRule="auto"/>
              <w:rPr>
                <w:rStyle w:val="Strong"/>
                <w:b w:val="0"/>
              </w:rPr>
            </w:pPr>
            <w:r w:rsidRPr="00770F5B">
              <w:rPr>
                <w:rStyle w:val="Strong"/>
              </w:rPr>
              <w:t>Supervision</w:t>
            </w:r>
            <w:r>
              <w:rPr>
                <w:rStyle w:val="Strong"/>
                <w:b w:val="0"/>
              </w:rPr>
              <w:t xml:space="preserve"> – Requirement for all AHPs by HCPC and professional bodies to promote learning and development. To be delivered in line with the SST Supervision policy     </w:t>
            </w:r>
          </w:p>
          <w:p w14:paraId="6EB20E96" w14:textId="77777777" w:rsidR="00EB2996" w:rsidRDefault="00EB2996" w:rsidP="00167DCF">
            <w:pPr>
              <w:spacing w:line="276" w:lineRule="auto"/>
              <w:rPr>
                <w:rStyle w:val="Strong"/>
                <w:b w:val="0"/>
              </w:rPr>
            </w:pPr>
            <w:r>
              <w:rPr>
                <w:rStyle w:val="Strong"/>
              </w:rPr>
              <w:t xml:space="preserve">AHP </w:t>
            </w:r>
            <w:r>
              <w:rPr>
                <w:rStyle w:val="Strong"/>
                <w:b w:val="0"/>
              </w:rPr>
              <w:t xml:space="preserve">– Allied health professional. Includes Speech and Language Therapists, Occupational Therapists, Physiotherapists and Audiologists.  </w:t>
            </w:r>
          </w:p>
          <w:p w14:paraId="2678D5E4" w14:textId="3E00CCEB" w:rsidR="00770F5B" w:rsidRPr="00FD40F5" w:rsidRDefault="00770F5B" w:rsidP="00167DCF">
            <w:pPr>
              <w:spacing w:line="276" w:lineRule="auto"/>
              <w:rPr>
                <w:rFonts w:ascii="Arial" w:hAnsi="Arial" w:cs="Arial"/>
                <w:b/>
                <w:sz w:val="20"/>
                <w:szCs w:val="20"/>
              </w:rPr>
            </w:pPr>
            <w:r w:rsidRPr="00770F5B">
              <w:rPr>
                <w:rStyle w:val="Strong"/>
              </w:rPr>
              <w:t>Mime cast</w:t>
            </w:r>
            <w:r>
              <w:rPr>
                <w:rStyle w:val="Strong"/>
                <w:b w:val="0"/>
              </w:rPr>
              <w:t xml:space="preserve"> – Secure platform for sharing digital files </w:t>
            </w:r>
          </w:p>
        </w:tc>
      </w:tr>
      <w:tr w:rsidR="00360691" w:rsidRPr="009019DB" w14:paraId="2678D5E7" w14:textId="77777777" w:rsidTr="000E2C85">
        <w:trPr>
          <w:trHeight w:val="277"/>
        </w:trPr>
        <w:tc>
          <w:tcPr>
            <w:tcW w:w="9016" w:type="dxa"/>
          </w:tcPr>
          <w:p w14:paraId="2678D5E6" w14:textId="77777777" w:rsidR="00360691" w:rsidRPr="009019DB" w:rsidRDefault="00360691" w:rsidP="00360691">
            <w:pPr>
              <w:spacing w:line="276" w:lineRule="auto"/>
              <w:rPr>
                <w:rFonts w:ascii="Arial" w:hAnsi="Arial" w:cs="Arial"/>
                <w:b/>
                <w:bCs/>
                <w:sz w:val="20"/>
                <w:szCs w:val="20"/>
              </w:rPr>
            </w:pPr>
            <w:r w:rsidRPr="009019DB">
              <w:rPr>
                <w:rFonts w:ascii="Arial" w:hAnsi="Arial" w:cs="Arial"/>
                <w:b/>
                <w:bCs/>
                <w:sz w:val="20"/>
                <w:szCs w:val="20"/>
              </w:rPr>
              <w:t>Purpose</w:t>
            </w:r>
          </w:p>
        </w:tc>
      </w:tr>
      <w:tr w:rsidR="00360691" w:rsidRPr="009019DB" w14:paraId="2678D5EF" w14:textId="77777777" w:rsidTr="000E2C85">
        <w:trPr>
          <w:trHeight w:val="277"/>
        </w:trPr>
        <w:tc>
          <w:tcPr>
            <w:tcW w:w="9016" w:type="dxa"/>
          </w:tcPr>
          <w:p w14:paraId="47C1349A" w14:textId="4D1AE141" w:rsidR="00161E4E" w:rsidRPr="00FD40F5" w:rsidRDefault="00161E4E" w:rsidP="00360691">
            <w:pPr>
              <w:spacing w:line="276" w:lineRule="auto"/>
              <w:rPr>
                <w:rFonts w:ascii="Arial" w:hAnsi="Arial" w:cs="Arial"/>
                <w:bCs/>
                <w:sz w:val="20"/>
                <w:szCs w:val="20"/>
              </w:rPr>
            </w:pPr>
            <w:r w:rsidRPr="00FD40F5">
              <w:rPr>
                <w:rFonts w:ascii="Arial" w:hAnsi="Arial" w:cs="Arial"/>
                <w:bCs/>
                <w:sz w:val="20"/>
                <w:szCs w:val="20"/>
              </w:rPr>
              <w:t>There is</w:t>
            </w:r>
            <w:r w:rsidR="00876C7E">
              <w:rPr>
                <w:rFonts w:ascii="Arial" w:hAnsi="Arial" w:cs="Arial"/>
                <w:bCs/>
                <w:sz w:val="20"/>
                <w:szCs w:val="20"/>
              </w:rPr>
              <w:t xml:space="preserve"> an increased requirement for flexible models of service delivery to promote continuation of service</w:t>
            </w:r>
            <w:r w:rsidR="00FD40F5" w:rsidRPr="00FD40F5">
              <w:rPr>
                <w:rFonts w:ascii="Arial" w:hAnsi="Arial" w:cs="Arial"/>
                <w:bCs/>
                <w:sz w:val="20"/>
                <w:szCs w:val="20"/>
              </w:rPr>
              <w:t xml:space="preserve"> to</w:t>
            </w:r>
            <w:r w:rsidRPr="00FD40F5">
              <w:rPr>
                <w:rFonts w:ascii="Arial" w:hAnsi="Arial" w:cs="Arial"/>
                <w:bCs/>
                <w:sz w:val="20"/>
                <w:szCs w:val="20"/>
              </w:rPr>
              <w:t xml:space="preserve"> children and young people</w:t>
            </w:r>
            <w:r w:rsidR="00E42267" w:rsidRPr="00FD40F5">
              <w:rPr>
                <w:rFonts w:ascii="Arial" w:hAnsi="Arial" w:cs="Arial"/>
                <w:bCs/>
                <w:sz w:val="20"/>
                <w:szCs w:val="20"/>
              </w:rPr>
              <w:t xml:space="preserve"> and their families</w:t>
            </w:r>
            <w:r w:rsidR="00876C7E">
              <w:rPr>
                <w:rFonts w:ascii="Arial" w:hAnsi="Arial" w:cs="Arial"/>
                <w:bCs/>
                <w:sz w:val="20"/>
                <w:szCs w:val="20"/>
              </w:rPr>
              <w:t>,</w:t>
            </w:r>
            <w:r w:rsidR="00E42267" w:rsidRPr="00FD40F5">
              <w:rPr>
                <w:rFonts w:ascii="Arial" w:hAnsi="Arial" w:cs="Arial"/>
                <w:bCs/>
                <w:sz w:val="20"/>
                <w:szCs w:val="20"/>
              </w:rPr>
              <w:t xml:space="preserve"> and other professionals/care providers</w:t>
            </w:r>
            <w:r w:rsidR="00167DCF">
              <w:rPr>
                <w:rFonts w:ascii="Arial" w:hAnsi="Arial" w:cs="Arial"/>
                <w:bCs/>
                <w:sz w:val="20"/>
                <w:szCs w:val="20"/>
              </w:rPr>
              <w:t xml:space="preserve"> during the </w:t>
            </w:r>
            <w:proofErr w:type="spellStart"/>
            <w:r w:rsidR="00167DCF">
              <w:rPr>
                <w:rFonts w:ascii="Arial" w:hAnsi="Arial" w:cs="Arial"/>
                <w:bCs/>
                <w:sz w:val="20"/>
                <w:szCs w:val="20"/>
              </w:rPr>
              <w:t>Covid</w:t>
            </w:r>
            <w:proofErr w:type="spellEnd"/>
            <w:r w:rsidR="00167DCF">
              <w:rPr>
                <w:rFonts w:ascii="Arial" w:hAnsi="Arial" w:cs="Arial"/>
                <w:bCs/>
                <w:sz w:val="20"/>
                <w:szCs w:val="20"/>
              </w:rPr>
              <w:t xml:space="preserve"> 19 pandemic. </w:t>
            </w:r>
            <w:r w:rsidR="00876C7E">
              <w:rPr>
                <w:rFonts w:ascii="Arial" w:hAnsi="Arial" w:cs="Arial"/>
                <w:bCs/>
                <w:sz w:val="20"/>
                <w:szCs w:val="20"/>
              </w:rPr>
              <w:t xml:space="preserve">In line with social distancing, </w:t>
            </w:r>
            <w:proofErr w:type="spellStart"/>
            <w:r w:rsidR="00876C7E">
              <w:rPr>
                <w:rFonts w:ascii="Arial" w:hAnsi="Arial" w:cs="Arial"/>
                <w:bCs/>
                <w:sz w:val="20"/>
                <w:szCs w:val="20"/>
              </w:rPr>
              <w:t>telepractice</w:t>
            </w:r>
            <w:proofErr w:type="spellEnd"/>
            <w:r w:rsidR="00876C7E">
              <w:rPr>
                <w:rFonts w:ascii="Arial" w:hAnsi="Arial" w:cs="Arial"/>
                <w:bCs/>
                <w:sz w:val="20"/>
                <w:szCs w:val="20"/>
              </w:rPr>
              <w:t xml:space="preserve"> will be used to deliver some therapy services including training, coaching, </w:t>
            </w:r>
            <w:proofErr w:type="gramStart"/>
            <w:r w:rsidR="00876C7E">
              <w:rPr>
                <w:rFonts w:ascii="Arial" w:hAnsi="Arial" w:cs="Arial"/>
                <w:bCs/>
                <w:sz w:val="20"/>
                <w:szCs w:val="20"/>
              </w:rPr>
              <w:t>assessment</w:t>
            </w:r>
            <w:proofErr w:type="gramEnd"/>
            <w:r w:rsidR="00876C7E">
              <w:rPr>
                <w:rFonts w:ascii="Arial" w:hAnsi="Arial" w:cs="Arial"/>
                <w:bCs/>
                <w:sz w:val="20"/>
                <w:szCs w:val="20"/>
              </w:rPr>
              <w:t xml:space="preserve"> and intervention. </w:t>
            </w:r>
            <w:r w:rsidRPr="00FD40F5">
              <w:rPr>
                <w:rFonts w:ascii="Arial" w:hAnsi="Arial" w:cs="Arial"/>
                <w:bCs/>
                <w:sz w:val="20"/>
                <w:szCs w:val="20"/>
              </w:rPr>
              <w:t>The purpose of this procedure is to provide clear gui</w:t>
            </w:r>
            <w:r w:rsidR="00876C7E">
              <w:rPr>
                <w:rFonts w:ascii="Arial" w:hAnsi="Arial" w:cs="Arial"/>
                <w:bCs/>
                <w:sz w:val="20"/>
                <w:szCs w:val="20"/>
              </w:rPr>
              <w:t>delines to staff to and ensure standards relating to</w:t>
            </w:r>
            <w:r w:rsidRPr="00FD40F5">
              <w:rPr>
                <w:rFonts w:ascii="Arial" w:hAnsi="Arial" w:cs="Arial"/>
                <w:bCs/>
                <w:sz w:val="20"/>
                <w:szCs w:val="20"/>
              </w:rPr>
              <w:t xml:space="preserve"> confidentiality</w:t>
            </w:r>
            <w:r w:rsidR="00876C7E">
              <w:rPr>
                <w:rFonts w:ascii="Arial" w:hAnsi="Arial" w:cs="Arial"/>
                <w:bCs/>
                <w:sz w:val="20"/>
                <w:szCs w:val="20"/>
              </w:rPr>
              <w:t xml:space="preserve"> and professionalism are maintained when</w:t>
            </w:r>
            <w:r w:rsidR="00E42267" w:rsidRPr="00FD40F5">
              <w:rPr>
                <w:rFonts w:ascii="Arial" w:hAnsi="Arial" w:cs="Arial"/>
                <w:bCs/>
                <w:sz w:val="20"/>
                <w:szCs w:val="20"/>
              </w:rPr>
              <w:t xml:space="preserve"> providing remote services either onsite or from the staff members home environment.</w:t>
            </w:r>
          </w:p>
          <w:p w14:paraId="2B3C1308" w14:textId="1A8A8821" w:rsidR="00E42267" w:rsidRDefault="00E42267" w:rsidP="00360691">
            <w:pPr>
              <w:spacing w:line="276" w:lineRule="auto"/>
              <w:rPr>
                <w:rFonts w:ascii="Arial" w:hAnsi="Arial" w:cs="Arial"/>
                <w:b/>
                <w:bCs/>
                <w:sz w:val="20"/>
                <w:szCs w:val="20"/>
              </w:rPr>
            </w:pPr>
          </w:p>
          <w:p w14:paraId="7EF8CDA7" w14:textId="77777777" w:rsidR="00205583" w:rsidRPr="00FD40F5" w:rsidRDefault="001273DF" w:rsidP="00360691">
            <w:pPr>
              <w:spacing w:line="276" w:lineRule="auto"/>
              <w:rPr>
                <w:rFonts w:ascii="Arial" w:hAnsi="Arial" w:cs="Arial"/>
                <w:bCs/>
                <w:sz w:val="20"/>
                <w:szCs w:val="20"/>
              </w:rPr>
            </w:pPr>
            <w:r w:rsidRPr="00FD40F5">
              <w:rPr>
                <w:rFonts w:ascii="Arial" w:hAnsi="Arial" w:cs="Arial"/>
                <w:bCs/>
                <w:sz w:val="20"/>
                <w:szCs w:val="20"/>
              </w:rPr>
              <w:t>Tele</w:t>
            </w:r>
            <w:r w:rsidR="00205583" w:rsidRPr="00FD40F5">
              <w:rPr>
                <w:rFonts w:ascii="Arial" w:hAnsi="Arial" w:cs="Arial"/>
                <w:bCs/>
                <w:sz w:val="20"/>
                <w:szCs w:val="20"/>
              </w:rPr>
              <w:t xml:space="preserve"> </w:t>
            </w:r>
            <w:r w:rsidRPr="00FD40F5">
              <w:rPr>
                <w:rFonts w:ascii="Arial" w:hAnsi="Arial" w:cs="Arial"/>
                <w:bCs/>
                <w:sz w:val="20"/>
                <w:szCs w:val="20"/>
              </w:rPr>
              <w:t>practice sessions may be</w:t>
            </w:r>
            <w:r w:rsidR="00E42267" w:rsidRPr="00FD40F5">
              <w:rPr>
                <w:rFonts w:ascii="Arial" w:hAnsi="Arial" w:cs="Arial"/>
                <w:bCs/>
                <w:sz w:val="20"/>
                <w:szCs w:val="20"/>
              </w:rPr>
              <w:t xml:space="preserve"> provided via zoom </w:t>
            </w:r>
            <w:r w:rsidR="00205583" w:rsidRPr="00FD40F5">
              <w:rPr>
                <w:rFonts w:ascii="Arial" w:hAnsi="Arial" w:cs="Arial"/>
                <w:bCs/>
                <w:sz w:val="20"/>
                <w:szCs w:val="20"/>
              </w:rPr>
              <w:t xml:space="preserve">or telephone, </w:t>
            </w:r>
            <w:proofErr w:type="gramStart"/>
            <w:r w:rsidR="00205583" w:rsidRPr="00FD40F5">
              <w:rPr>
                <w:rFonts w:ascii="Arial" w:hAnsi="Arial" w:cs="Arial"/>
                <w:bCs/>
                <w:sz w:val="20"/>
                <w:szCs w:val="20"/>
              </w:rPr>
              <w:t>t</w:t>
            </w:r>
            <w:r w:rsidRPr="00FD40F5">
              <w:rPr>
                <w:rFonts w:ascii="Arial" w:hAnsi="Arial" w:cs="Arial"/>
                <w:bCs/>
                <w:sz w:val="20"/>
                <w:szCs w:val="20"/>
              </w:rPr>
              <w:t xml:space="preserve">o </w:t>
            </w:r>
            <w:r w:rsidR="00205583" w:rsidRPr="00FD40F5">
              <w:rPr>
                <w:rFonts w:ascii="Arial" w:hAnsi="Arial" w:cs="Arial"/>
                <w:bCs/>
                <w:sz w:val="20"/>
                <w:szCs w:val="20"/>
              </w:rPr>
              <w:t>:</w:t>
            </w:r>
            <w:proofErr w:type="gramEnd"/>
          </w:p>
          <w:p w14:paraId="0CD0CF89" w14:textId="77777777" w:rsidR="00876C7E" w:rsidRDefault="00FD40F5" w:rsidP="00360691">
            <w:pPr>
              <w:pStyle w:val="ListParagraph"/>
              <w:numPr>
                <w:ilvl w:val="0"/>
                <w:numId w:val="25"/>
              </w:numPr>
              <w:rPr>
                <w:rFonts w:ascii="Arial" w:hAnsi="Arial" w:cs="Arial"/>
                <w:bCs/>
                <w:sz w:val="20"/>
                <w:szCs w:val="20"/>
              </w:rPr>
            </w:pPr>
            <w:r w:rsidRPr="00876C7E">
              <w:rPr>
                <w:rFonts w:ascii="Arial" w:hAnsi="Arial" w:cs="Arial"/>
                <w:bCs/>
                <w:sz w:val="20"/>
                <w:szCs w:val="20"/>
              </w:rPr>
              <w:t>E</w:t>
            </w:r>
            <w:r w:rsidR="001273DF" w:rsidRPr="00876C7E">
              <w:rPr>
                <w:rFonts w:ascii="Arial" w:hAnsi="Arial" w:cs="Arial"/>
                <w:bCs/>
                <w:sz w:val="20"/>
                <w:szCs w:val="20"/>
              </w:rPr>
              <w:t xml:space="preserve">nsure the continuity of </w:t>
            </w:r>
            <w:r w:rsidR="00876C7E" w:rsidRPr="00876C7E">
              <w:rPr>
                <w:rFonts w:ascii="Arial" w:hAnsi="Arial" w:cs="Arial"/>
                <w:bCs/>
                <w:sz w:val="20"/>
                <w:szCs w:val="20"/>
              </w:rPr>
              <w:t>services to</w:t>
            </w:r>
            <w:r w:rsidRPr="00876C7E">
              <w:rPr>
                <w:rFonts w:ascii="Arial" w:hAnsi="Arial" w:cs="Arial"/>
                <w:bCs/>
                <w:sz w:val="20"/>
                <w:szCs w:val="20"/>
              </w:rPr>
              <w:t xml:space="preserve"> children and young people</w:t>
            </w:r>
            <w:r w:rsidR="00876C7E" w:rsidRPr="00876C7E">
              <w:rPr>
                <w:rFonts w:ascii="Arial" w:hAnsi="Arial" w:cs="Arial"/>
                <w:bCs/>
                <w:sz w:val="20"/>
                <w:szCs w:val="20"/>
              </w:rPr>
              <w:t xml:space="preserve"> receiving Seashell Trust services </w:t>
            </w:r>
          </w:p>
          <w:p w14:paraId="7504926A" w14:textId="77777777" w:rsidR="00876C7E" w:rsidRDefault="00FD40F5" w:rsidP="00360691">
            <w:pPr>
              <w:pStyle w:val="ListParagraph"/>
              <w:numPr>
                <w:ilvl w:val="0"/>
                <w:numId w:val="25"/>
              </w:numPr>
              <w:rPr>
                <w:rFonts w:ascii="Arial" w:hAnsi="Arial" w:cs="Arial"/>
                <w:bCs/>
                <w:sz w:val="20"/>
                <w:szCs w:val="20"/>
              </w:rPr>
            </w:pPr>
            <w:r w:rsidRPr="00876C7E">
              <w:rPr>
                <w:rFonts w:ascii="Arial" w:hAnsi="Arial" w:cs="Arial"/>
                <w:bCs/>
                <w:sz w:val="20"/>
                <w:szCs w:val="20"/>
              </w:rPr>
              <w:t>O</w:t>
            </w:r>
            <w:r w:rsidR="001273DF" w:rsidRPr="00876C7E">
              <w:rPr>
                <w:rFonts w:ascii="Arial" w:hAnsi="Arial" w:cs="Arial"/>
                <w:bCs/>
                <w:sz w:val="20"/>
                <w:szCs w:val="20"/>
              </w:rPr>
              <w:t xml:space="preserve">ffer </w:t>
            </w:r>
            <w:r w:rsidRPr="00876C7E">
              <w:rPr>
                <w:rFonts w:ascii="Arial" w:hAnsi="Arial" w:cs="Arial"/>
                <w:bCs/>
                <w:sz w:val="20"/>
                <w:szCs w:val="20"/>
              </w:rPr>
              <w:t>clinical services via outreach</w:t>
            </w:r>
          </w:p>
          <w:p w14:paraId="4F951C73" w14:textId="38822CFC" w:rsidR="00E42267" w:rsidRPr="00876C7E" w:rsidRDefault="00FD40F5" w:rsidP="00360691">
            <w:pPr>
              <w:pStyle w:val="ListParagraph"/>
              <w:numPr>
                <w:ilvl w:val="0"/>
                <w:numId w:val="25"/>
              </w:numPr>
              <w:rPr>
                <w:rFonts w:ascii="Arial" w:hAnsi="Arial" w:cs="Arial"/>
                <w:bCs/>
                <w:sz w:val="20"/>
                <w:szCs w:val="20"/>
              </w:rPr>
            </w:pPr>
            <w:r w:rsidRPr="00876C7E">
              <w:rPr>
                <w:rFonts w:ascii="Arial" w:hAnsi="Arial" w:cs="Arial"/>
                <w:bCs/>
                <w:sz w:val="20"/>
                <w:szCs w:val="20"/>
              </w:rPr>
              <w:t>P</w:t>
            </w:r>
            <w:r w:rsidR="001273DF" w:rsidRPr="00876C7E">
              <w:rPr>
                <w:rFonts w:ascii="Arial" w:hAnsi="Arial" w:cs="Arial"/>
                <w:bCs/>
                <w:sz w:val="20"/>
                <w:szCs w:val="20"/>
              </w:rPr>
              <w:t>rovide training</w:t>
            </w:r>
            <w:r w:rsidRPr="00876C7E">
              <w:rPr>
                <w:rFonts w:ascii="Arial" w:hAnsi="Arial" w:cs="Arial"/>
                <w:bCs/>
                <w:sz w:val="20"/>
                <w:szCs w:val="20"/>
              </w:rPr>
              <w:t>, coaching or supervision</w:t>
            </w:r>
            <w:r w:rsidR="001273DF" w:rsidRPr="00876C7E">
              <w:rPr>
                <w:rFonts w:ascii="Arial" w:hAnsi="Arial" w:cs="Arial"/>
                <w:bCs/>
                <w:sz w:val="20"/>
                <w:szCs w:val="20"/>
              </w:rPr>
              <w:t xml:space="preserve"> remotely to Seashell Trust staff or external participants.</w:t>
            </w:r>
          </w:p>
          <w:p w14:paraId="2678D5EE" w14:textId="28CF30BB" w:rsidR="00306070" w:rsidRPr="00306070" w:rsidRDefault="00306070" w:rsidP="005E29CE">
            <w:pPr>
              <w:rPr>
                <w:rFonts w:ascii="Arial" w:hAnsi="Arial" w:cs="Arial"/>
                <w:sz w:val="20"/>
                <w:szCs w:val="20"/>
              </w:rPr>
            </w:pPr>
          </w:p>
        </w:tc>
      </w:tr>
      <w:tr w:rsidR="000E2C85" w:rsidRPr="009019DB" w14:paraId="318B34D4" w14:textId="77777777" w:rsidTr="000E2C85">
        <w:trPr>
          <w:trHeight w:val="277"/>
        </w:trPr>
        <w:tc>
          <w:tcPr>
            <w:tcW w:w="9016" w:type="dxa"/>
          </w:tcPr>
          <w:p w14:paraId="112AC9C5" w14:textId="3E0B98A0" w:rsidR="000E2C85" w:rsidRPr="009019DB" w:rsidRDefault="000E2C85" w:rsidP="00352E87">
            <w:pPr>
              <w:rPr>
                <w:rFonts w:ascii="Arial" w:hAnsi="Arial" w:cs="Arial"/>
                <w:b/>
                <w:bCs/>
                <w:sz w:val="20"/>
                <w:szCs w:val="20"/>
              </w:rPr>
            </w:pPr>
            <w:r>
              <w:rPr>
                <w:rFonts w:ascii="Arial" w:hAnsi="Arial" w:cs="Arial"/>
                <w:b/>
                <w:bCs/>
                <w:sz w:val="20"/>
                <w:szCs w:val="20"/>
              </w:rPr>
              <w:t xml:space="preserve">Responsibilities </w:t>
            </w:r>
          </w:p>
        </w:tc>
      </w:tr>
      <w:tr w:rsidR="000E2C85" w:rsidRPr="009019DB" w14:paraId="2B3EE78E" w14:textId="77777777" w:rsidTr="000E2C85">
        <w:trPr>
          <w:trHeight w:val="277"/>
        </w:trPr>
        <w:tc>
          <w:tcPr>
            <w:tcW w:w="9016" w:type="dxa"/>
          </w:tcPr>
          <w:p w14:paraId="06B1275E" w14:textId="3A6C74C3" w:rsidR="00FD40F5" w:rsidRDefault="006357F1" w:rsidP="00FD40F5">
            <w:pPr>
              <w:spacing w:line="276" w:lineRule="auto"/>
              <w:rPr>
                <w:rFonts w:ascii="Arial" w:hAnsi="Arial" w:cs="Arial"/>
                <w:sz w:val="20"/>
                <w:szCs w:val="20"/>
              </w:rPr>
            </w:pPr>
            <w:r w:rsidRPr="00EB2996">
              <w:rPr>
                <w:rFonts w:ascii="Arial" w:hAnsi="Arial" w:cs="Arial"/>
                <w:b/>
                <w:sz w:val="20"/>
                <w:szCs w:val="20"/>
              </w:rPr>
              <w:lastRenderedPageBreak/>
              <w:t>Head of Clinical services</w:t>
            </w:r>
            <w:r>
              <w:rPr>
                <w:rFonts w:ascii="Arial" w:hAnsi="Arial" w:cs="Arial"/>
                <w:sz w:val="20"/>
                <w:szCs w:val="20"/>
              </w:rPr>
              <w:t xml:space="preserve"> – responsible for updating this procedure to ensure it reflects national guidance </w:t>
            </w:r>
          </w:p>
          <w:p w14:paraId="553FF9F1" w14:textId="18DC2ECB" w:rsidR="00FD40F5" w:rsidRPr="00FD40F5" w:rsidRDefault="00FD40F5" w:rsidP="00FD40F5">
            <w:pPr>
              <w:spacing w:line="276" w:lineRule="auto"/>
              <w:rPr>
                <w:rFonts w:ascii="Arial" w:hAnsi="Arial" w:cs="Arial"/>
                <w:bCs/>
                <w:sz w:val="20"/>
                <w:szCs w:val="20"/>
              </w:rPr>
            </w:pPr>
            <w:r w:rsidRPr="00EB2996">
              <w:rPr>
                <w:rFonts w:ascii="Arial" w:hAnsi="Arial" w:cs="Arial"/>
                <w:b/>
                <w:bCs/>
                <w:sz w:val="20"/>
                <w:szCs w:val="20"/>
              </w:rPr>
              <w:t>Managers</w:t>
            </w:r>
            <w:r w:rsidR="005E29CE">
              <w:rPr>
                <w:rFonts w:ascii="Arial" w:hAnsi="Arial" w:cs="Arial"/>
                <w:bCs/>
                <w:sz w:val="20"/>
                <w:szCs w:val="20"/>
              </w:rPr>
              <w:t xml:space="preserve"> -</w:t>
            </w:r>
            <w:r w:rsidR="006357F1">
              <w:rPr>
                <w:rFonts w:ascii="Arial" w:hAnsi="Arial" w:cs="Arial"/>
                <w:bCs/>
                <w:sz w:val="20"/>
                <w:szCs w:val="20"/>
              </w:rPr>
              <w:t xml:space="preserve"> responsible for ensuring that staff follow the procedure.</w:t>
            </w:r>
          </w:p>
          <w:p w14:paraId="1264869E" w14:textId="77777777" w:rsidR="00FD40F5" w:rsidRPr="00EB2996" w:rsidRDefault="00FD40F5" w:rsidP="00FD40F5">
            <w:pPr>
              <w:spacing w:line="276" w:lineRule="auto"/>
              <w:rPr>
                <w:rFonts w:ascii="Arial" w:hAnsi="Arial" w:cs="Arial"/>
                <w:b/>
                <w:sz w:val="20"/>
                <w:szCs w:val="20"/>
              </w:rPr>
            </w:pPr>
          </w:p>
          <w:p w14:paraId="35A12030" w14:textId="5803824E" w:rsidR="000E2C85" w:rsidRDefault="00EB2996" w:rsidP="006357F1">
            <w:pPr>
              <w:spacing w:line="276" w:lineRule="auto"/>
              <w:rPr>
                <w:rFonts w:ascii="Arial" w:hAnsi="Arial" w:cs="Arial"/>
                <w:bCs/>
                <w:sz w:val="20"/>
                <w:szCs w:val="20"/>
              </w:rPr>
            </w:pPr>
            <w:r w:rsidRPr="00EB2996">
              <w:rPr>
                <w:rFonts w:ascii="Arial" w:hAnsi="Arial" w:cs="Arial"/>
                <w:b/>
                <w:bCs/>
                <w:sz w:val="20"/>
                <w:szCs w:val="20"/>
              </w:rPr>
              <w:t>All AHPs</w:t>
            </w:r>
            <w:r w:rsidR="005E29CE">
              <w:rPr>
                <w:rFonts w:ascii="Arial" w:hAnsi="Arial" w:cs="Arial"/>
                <w:bCs/>
                <w:sz w:val="20"/>
                <w:szCs w:val="20"/>
              </w:rPr>
              <w:t xml:space="preserve"> -</w:t>
            </w:r>
            <w:r w:rsidR="00FD40F5" w:rsidRPr="00FD40F5">
              <w:rPr>
                <w:rFonts w:ascii="Arial" w:hAnsi="Arial" w:cs="Arial"/>
                <w:bCs/>
                <w:sz w:val="20"/>
                <w:szCs w:val="20"/>
              </w:rPr>
              <w:t xml:space="preserve"> responsible for ensuring that they</w:t>
            </w:r>
            <w:r w:rsidR="006357F1">
              <w:rPr>
                <w:rFonts w:ascii="Arial" w:hAnsi="Arial" w:cs="Arial"/>
                <w:bCs/>
                <w:sz w:val="20"/>
                <w:szCs w:val="20"/>
              </w:rPr>
              <w:t xml:space="preserve"> deliver sessions using </w:t>
            </w:r>
            <w:proofErr w:type="spellStart"/>
            <w:r w:rsidR="006357F1">
              <w:rPr>
                <w:rFonts w:ascii="Arial" w:hAnsi="Arial" w:cs="Arial"/>
                <w:bCs/>
                <w:sz w:val="20"/>
                <w:szCs w:val="20"/>
              </w:rPr>
              <w:t>telepractice</w:t>
            </w:r>
            <w:proofErr w:type="spellEnd"/>
            <w:r w:rsidR="006357F1">
              <w:rPr>
                <w:rFonts w:ascii="Arial" w:hAnsi="Arial" w:cs="Arial"/>
                <w:bCs/>
                <w:sz w:val="20"/>
                <w:szCs w:val="20"/>
              </w:rPr>
              <w:t xml:space="preserve"> in line with the procedure. </w:t>
            </w:r>
          </w:p>
          <w:p w14:paraId="2C340ED7" w14:textId="3A38850F" w:rsidR="006357F1" w:rsidRDefault="006357F1" w:rsidP="006357F1">
            <w:pPr>
              <w:spacing w:line="276" w:lineRule="auto"/>
              <w:rPr>
                <w:rFonts w:ascii="Arial" w:hAnsi="Arial" w:cs="Arial"/>
                <w:bCs/>
                <w:sz w:val="20"/>
                <w:szCs w:val="20"/>
              </w:rPr>
            </w:pPr>
          </w:p>
          <w:p w14:paraId="25556C03" w14:textId="014ABAC2" w:rsidR="006357F1" w:rsidRDefault="006357F1" w:rsidP="006357F1">
            <w:pPr>
              <w:spacing w:line="276" w:lineRule="auto"/>
              <w:rPr>
                <w:rFonts w:ascii="Arial" w:hAnsi="Arial" w:cs="Arial"/>
                <w:bCs/>
                <w:sz w:val="20"/>
                <w:szCs w:val="20"/>
              </w:rPr>
            </w:pPr>
            <w:r w:rsidRPr="00EB2996">
              <w:rPr>
                <w:rFonts w:ascii="Arial" w:hAnsi="Arial" w:cs="Arial"/>
                <w:b/>
                <w:bCs/>
                <w:sz w:val="20"/>
                <w:szCs w:val="20"/>
              </w:rPr>
              <w:t>IT</w:t>
            </w:r>
            <w:r w:rsidR="005E29CE">
              <w:rPr>
                <w:rFonts w:ascii="Arial" w:hAnsi="Arial" w:cs="Arial"/>
                <w:bCs/>
                <w:sz w:val="20"/>
                <w:szCs w:val="20"/>
              </w:rPr>
              <w:t xml:space="preserve"> - </w:t>
            </w:r>
            <w:r>
              <w:rPr>
                <w:rFonts w:ascii="Arial" w:hAnsi="Arial" w:cs="Arial"/>
                <w:bCs/>
                <w:sz w:val="20"/>
                <w:szCs w:val="20"/>
              </w:rPr>
              <w:t xml:space="preserve">responsible for supporting therapy </w:t>
            </w:r>
            <w:r w:rsidR="00EB2996">
              <w:rPr>
                <w:rFonts w:ascii="Arial" w:hAnsi="Arial" w:cs="Arial"/>
                <w:bCs/>
                <w:sz w:val="20"/>
                <w:szCs w:val="20"/>
              </w:rPr>
              <w:t>staff with troubleshooting of hardware or software</w:t>
            </w:r>
            <w:r>
              <w:rPr>
                <w:rFonts w:ascii="Arial" w:hAnsi="Arial" w:cs="Arial"/>
                <w:bCs/>
                <w:sz w:val="20"/>
                <w:szCs w:val="20"/>
              </w:rPr>
              <w:t xml:space="preserve"> issues and advising around IT security. </w:t>
            </w:r>
          </w:p>
          <w:p w14:paraId="20670531" w14:textId="58A10DF4" w:rsidR="006357F1" w:rsidRPr="006357F1" w:rsidRDefault="006357F1" w:rsidP="006357F1">
            <w:pPr>
              <w:spacing w:line="276" w:lineRule="auto"/>
              <w:rPr>
                <w:rFonts w:ascii="Arial" w:hAnsi="Arial" w:cs="Arial"/>
                <w:bCs/>
                <w:sz w:val="20"/>
                <w:szCs w:val="20"/>
              </w:rPr>
            </w:pPr>
          </w:p>
        </w:tc>
      </w:tr>
      <w:tr w:rsidR="00360691" w:rsidRPr="009019DB" w14:paraId="2678D5F1" w14:textId="77777777" w:rsidTr="000E2C85">
        <w:trPr>
          <w:trHeight w:val="277"/>
        </w:trPr>
        <w:tc>
          <w:tcPr>
            <w:tcW w:w="9016" w:type="dxa"/>
          </w:tcPr>
          <w:p w14:paraId="2678D5F0" w14:textId="2B0D27D8" w:rsidR="00360691" w:rsidRPr="009019DB" w:rsidRDefault="00FD40F5" w:rsidP="00352E87">
            <w:pPr>
              <w:spacing w:line="276" w:lineRule="auto"/>
              <w:rPr>
                <w:rFonts w:ascii="Arial" w:hAnsi="Arial" w:cs="Arial"/>
                <w:b/>
                <w:bCs/>
                <w:sz w:val="20"/>
                <w:szCs w:val="20"/>
              </w:rPr>
            </w:pPr>
            <w:r>
              <w:rPr>
                <w:rFonts w:ascii="Arial" w:hAnsi="Arial" w:cs="Arial"/>
                <w:b/>
                <w:bCs/>
                <w:sz w:val="20"/>
                <w:szCs w:val="20"/>
              </w:rPr>
              <w:t xml:space="preserve">Procedure </w:t>
            </w:r>
          </w:p>
        </w:tc>
      </w:tr>
      <w:tr w:rsidR="00FD40F5" w:rsidRPr="009019DB" w14:paraId="2678D5F5" w14:textId="77777777" w:rsidTr="00AF6161">
        <w:trPr>
          <w:trHeight w:val="25672"/>
        </w:trPr>
        <w:tc>
          <w:tcPr>
            <w:tcW w:w="9016" w:type="dxa"/>
          </w:tcPr>
          <w:p w14:paraId="2678D5F2" w14:textId="05CF39B3" w:rsidR="00FD40F5" w:rsidRPr="00796368" w:rsidRDefault="00FD40F5" w:rsidP="00360691">
            <w:pPr>
              <w:spacing w:line="276" w:lineRule="auto"/>
              <w:rPr>
                <w:rFonts w:ascii="Arial" w:hAnsi="Arial" w:cs="Arial"/>
                <w:bCs/>
                <w:sz w:val="20"/>
                <w:szCs w:val="20"/>
              </w:rPr>
            </w:pPr>
            <w:r>
              <w:rPr>
                <w:rFonts w:ascii="Arial" w:hAnsi="Arial" w:cs="Arial"/>
                <w:sz w:val="20"/>
                <w:szCs w:val="20"/>
              </w:rPr>
              <w:lastRenderedPageBreak/>
              <w:t>Clinical</w:t>
            </w:r>
            <w:r w:rsidR="00796368">
              <w:rPr>
                <w:rFonts w:ascii="Arial" w:hAnsi="Arial" w:cs="Arial"/>
                <w:sz w:val="20"/>
                <w:szCs w:val="20"/>
              </w:rPr>
              <w:t xml:space="preserve"> guidelines </w:t>
            </w:r>
            <w:r>
              <w:rPr>
                <w:rFonts w:ascii="Arial" w:hAnsi="Arial" w:cs="Arial"/>
                <w:sz w:val="20"/>
                <w:szCs w:val="20"/>
              </w:rPr>
              <w:t xml:space="preserve">should be followed </w:t>
            </w:r>
            <w:r w:rsidR="00EB2996">
              <w:rPr>
                <w:rFonts w:ascii="Arial" w:hAnsi="Arial" w:cs="Arial"/>
                <w:sz w:val="20"/>
                <w:szCs w:val="20"/>
              </w:rPr>
              <w:t xml:space="preserve">by therapists </w:t>
            </w:r>
            <w:r>
              <w:rPr>
                <w:rFonts w:ascii="Arial" w:hAnsi="Arial" w:cs="Arial"/>
                <w:sz w:val="20"/>
                <w:szCs w:val="20"/>
              </w:rPr>
              <w:t>throughout tele practice consultations in the same way they would during face to face consultations.</w:t>
            </w:r>
            <w:r w:rsidR="00796368" w:rsidRPr="00741C4B">
              <w:rPr>
                <w:rFonts w:ascii="Arial" w:hAnsi="Arial" w:cs="Arial"/>
                <w:bCs/>
                <w:sz w:val="20"/>
                <w:szCs w:val="20"/>
              </w:rPr>
              <w:t xml:space="preserve"> </w:t>
            </w:r>
            <w:r w:rsidR="00796368">
              <w:rPr>
                <w:rFonts w:ascii="Arial" w:hAnsi="Arial" w:cs="Arial"/>
                <w:bCs/>
                <w:sz w:val="20"/>
                <w:szCs w:val="20"/>
              </w:rPr>
              <w:t>AHPs must m</w:t>
            </w:r>
            <w:r w:rsidR="00796368" w:rsidRPr="00741C4B">
              <w:rPr>
                <w:rFonts w:ascii="Arial" w:hAnsi="Arial" w:cs="Arial"/>
                <w:bCs/>
                <w:sz w:val="20"/>
                <w:szCs w:val="20"/>
              </w:rPr>
              <w:t>aintain professional behaviour and follow professional c</w:t>
            </w:r>
            <w:r w:rsidR="00796368">
              <w:rPr>
                <w:rFonts w:ascii="Arial" w:hAnsi="Arial" w:cs="Arial"/>
                <w:bCs/>
                <w:sz w:val="20"/>
                <w:szCs w:val="20"/>
              </w:rPr>
              <w:t>odes of conduct at all times</w:t>
            </w:r>
            <w:r w:rsidR="00796368" w:rsidRPr="00741C4B">
              <w:rPr>
                <w:rFonts w:ascii="Arial" w:hAnsi="Arial" w:cs="Arial"/>
                <w:bCs/>
                <w:sz w:val="20"/>
                <w:szCs w:val="20"/>
              </w:rPr>
              <w:t>.</w:t>
            </w:r>
          </w:p>
          <w:p w14:paraId="11120211" w14:textId="3F7952AC" w:rsidR="00FD40F5" w:rsidRDefault="00FD40F5" w:rsidP="00360691">
            <w:pPr>
              <w:spacing w:line="276" w:lineRule="auto"/>
              <w:rPr>
                <w:rFonts w:ascii="Arial" w:hAnsi="Arial" w:cs="Arial"/>
                <w:b/>
                <w:sz w:val="20"/>
                <w:szCs w:val="20"/>
              </w:rPr>
            </w:pPr>
          </w:p>
          <w:p w14:paraId="2C6556EB" w14:textId="2D1FE856" w:rsidR="00471069" w:rsidRDefault="00471069" w:rsidP="00360691">
            <w:pPr>
              <w:spacing w:line="276" w:lineRule="auto"/>
              <w:rPr>
                <w:rFonts w:ascii="Arial" w:hAnsi="Arial" w:cs="Arial"/>
                <w:b/>
                <w:sz w:val="20"/>
                <w:szCs w:val="20"/>
              </w:rPr>
            </w:pPr>
            <w:r>
              <w:rPr>
                <w:rFonts w:ascii="Arial" w:hAnsi="Arial" w:cs="Arial"/>
                <w:b/>
                <w:sz w:val="20"/>
                <w:szCs w:val="20"/>
              </w:rPr>
              <w:t xml:space="preserve">Clinical support for CYP/outreach clients and their families </w:t>
            </w:r>
          </w:p>
          <w:p w14:paraId="4BEE0143" w14:textId="21431240" w:rsidR="00FD40F5" w:rsidRPr="00471069" w:rsidRDefault="00FD40F5" w:rsidP="00360691">
            <w:pPr>
              <w:spacing w:line="276" w:lineRule="auto"/>
              <w:rPr>
                <w:rFonts w:ascii="Arial" w:hAnsi="Arial" w:cs="Arial"/>
                <w:b/>
                <w:sz w:val="20"/>
                <w:szCs w:val="20"/>
              </w:rPr>
            </w:pPr>
          </w:p>
          <w:p w14:paraId="293A6B8B" w14:textId="694CD195" w:rsidR="00FD40F5" w:rsidRPr="00A17FA8" w:rsidRDefault="00A17FA8" w:rsidP="00A17FA8">
            <w:pPr>
              <w:rPr>
                <w:rFonts w:ascii="Arial" w:eastAsia="Arial" w:hAnsi="Arial" w:cs="Arial"/>
                <w:b/>
                <w:sz w:val="20"/>
                <w:szCs w:val="20"/>
              </w:rPr>
            </w:pPr>
            <w:r>
              <w:t xml:space="preserve">1) </w:t>
            </w:r>
            <w:r w:rsidR="00EB2996" w:rsidRPr="00A17FA8">
              <w:rPr>
                <w:rFonts w:ascii="Arial" w:eastAsia="Arial" w:hAnsi="Arial" w:cs="Arial"/>
                <w:b/>
                <w:sz w:val="20"/>
                <w:szCs w:val="20"/>
              </w:rPr>
              <w:t xml:space="preserve">Gaining consent </w:t>
            </w:r>
            <w:r w:rsidR="003B51C6" w:rsidRPr="00A17FA8">
              <w:rPr>
                <w:rFonts w:ascii="Arial" w:eastAsia="Arial" w:hAnsi="Arial" w:cs="Arial"/>
                <w:b/>
                <w:sz w:val="20"/>
                <w:szCs w:val="20"/>
              </w:rPr>
              <w:t>and setting up secure session</w:t>
            </w:r>
            <w:r w:rsidRPr="00A17FA8">
              <w:rPr>
                <w:rFonts w:ascii="Arial" w:eastAsia="Arial" w:hAnsi="Arial" w:cs="Arial"/>
                <w:b/>
                <w:sz w:val="20"/>
                <w:szCs w:val="20"/>
              </w:rPr>
              <w:t xml:space="preserve"> with parent/carer </w:t>
            </w:r>
          </w:p>
          <w:p w14:paraId="5EC6BC4A" w14:textId="2B489BD6" w:rsidR="00A17FA8" w:rsidRDefault="005E29CE" w:rsidP="00A17FA8">
            <w:pPr>
              <w:pStyle w:val="ListParagraph"/>
              <w:numPr>
                <w:ilvl w:val="0"/>
                <w:numId w:val="23"/>
              </w:numPr>
              <w:rPr>
                <w:rFonts w:ascii="Arial" w:eastAsia="Arial" w:hAnsi="Arial" w:cs="Arial"/>
                <w:sz w:val="20"/>
                <w:szCs w:val="20"/>
              </w:rPr>
            </w:pPr>
            <w:r>
              <w:rPr>
                <w:rFonts w:ascii="Arial" w:eastAsia="Arial" w:hAnsi="Arial" w:cs="Arial"/>
                <w:sz w:val="20"/>
                <w:szCs w:val="20"/>
              </w:rPr>
              <w:t>AHP to have p</w:t>
            </w:r>
            <w:r w:rsidR="00A17FA8">
              <w:rPr>
                <w:rFonts w:ascii="Arial" w:eastAsia="Arial" w:hAnsi="Arial" w:cs="Arial"/>
                <w:sz w:val="20"/>
                <w:szCs w:val="20"/>
              </w:rPr>
              <w:t xml:space="preserve">hone conversation/ email </w:t>
            </w:r>
            <w:r w:rsidR="00DF3708">
              <w:rPr>
                <w:rFonts w:ascii="Arial" w:eastAsia="Arial" w:hAnsi="Arial" w:cs="Arial"/>
                <w:sz w:val="20"/>
                <w:szCs w:val="20"/>
              </w:rPr>
              <w:t>correspondence</w:t>
            </w:r>
            <w:r w:rsidR="00A17FA8">
              <w:rPr>
                <w:rFonts w:ascii="Arial" w:eastAsia="Arial" w:hAnsi="Arial" w:cs="Arial"/>
                <w:sz w:val="20"/>
                <w:szCs w:val="20"/>
              </w:rPr>
              <w:t xml:space="preserve"> </w:t>
            </w:r>
            <w:r>
              <w:rPr>
                <w:rFonts w:ascii="Arial" w:eastAsia="Arial" w:hAnsi="Arial" w:cs="Arial"/>
                <w:sz w:val="20"/>
                <w:szCs w:val="20"/>
              </w:rPr>
              <w:t xml:space="preserve">with parent carer </w:t>
            </w:r>
            <w:r w:rsidR="00A17FA8">
              <w:rPr>
                <w:rFonts w:ascii="Arial" w:eastAsia="Arial" w:hAnsi="Arial" w:cs="Arial"/>
                <w:sz w:val="20"/>
                <w:szCs w:val="20"/>
              </w:rPr>
              <w:t xml:space="preserve">to support relationship building and agreeing structure of support </w:t>
            </w:r>
          </w:p>
          <w:p w14:paraId="2BA0EDD9" w14:textId="71CE36ED" w:rsidR="00770F5B" w:rsidRPr="00A17FA8" w:rsidRDefault="00770F5B" w:rsidP="00A17FA8">
            <w:pPr>
              <w:pStyle w:val="ListParagraph"/>
              <w:numPr>
                <w:ilvl w:val="0"/>
                <w:numId w:val="23"/>
              </w:numPr>
              <w:rPr>
                <w:rFonts w:ascii="Arial" w:eastAsia="Arial" w:hAnsi="Arial" w:cs="Arial"/>
                <w:sz w:val="20"/>
                <w:szCs w:val="20"/>
              </w:rPr>
            </w:pPr>
            <w:r>
              <w:rPr>
                <w:rFonts w:ascii="Arial" w:eastAsia="Arial" w:hAnsi="Arial" w:cs="Arial"/>
                <w:sz w:val="20"/>
                <w:szCs w:val="20"/>
              </w:rPr>
              <w:t xml:space="preserve">Email correspondence to be saved in CYPs clinical notes. Resources to be shared via mime cast and copies saved on CYP </w:t>
            </w:r>
            <w:proofErr w:type="spellStart"/>
            <w:r>
              <w:rPr>
                <w:rFonts w:ascii="Arial" w:eastAsia="Arial" w:hAnsi="Arial" w:cs="Arial"/>
                <w:sz w:val="20"/>
                <w:szCs w:val="20"/>
              </w:rPr>
              <w:t>sharepoint</w:t>
            </w:r>
            <w:proofErr w:type="spellEnd"/>
            <w:r>
              <w:rPr>
                <w:rFonts w:ascii="Arial" w:eastAsia="Arial" w:hAnsi="Arial" w:cs="Arial"/>
                <w:sz w:val="20"/>
                <w:szCs w:val="20"/>
              </w:rPr>
              <w:t xml:space="preserve"> page under relevant clinical library. </w:t>
            </w:r>
          </w:p>
          <w:p w14:paraId="7A2B8793" w14:textId="313FF869" w:rsidR="003B51C6" w:rsidRDefault="00471069" w:rsidP="00A17FA8">
            <w:pPr>
              <w:pStyle w:val="ListParagraph"/>
              <w:numPr>
                <w:ilvl w:val="0"/>
                <w:numId w:val="23"/>
              </w:numPr>
              <w:rPr>
                <w:rFonts w:ascii="Arial" w:eastAsia="Arial" w:hAnsi="Arial" w:cs="Arial"/>
                <w:sz w:val="20"/>
                <w:szCs w:val="20"/>
              </w:rPr>
            </w:pPr>
            <w:r>
              <w:rPr>
                <w:rFonts w:ascii="Arial" w:eastAsia="Arial" w:hAnsi="Arial" w:cs="Arial"/>
                <w:sz w:val="20"/>
                <w:szCs w:val="20"/>
              </w:rPr>
              <w:t>AHP to s</w:t>
            </w:r>
            <w:r w:rsidR="003B51C6" w:rsidRPr="003B51C6">
              <w:rPr>
                <w:rFonts w:ascii="Arial" w:eastAsia="Arial" w:hAnsi="Arial" w:cs="Arial"/>
                <w:sz w:val="20"/>
                <w:szCs w:val="20"/>
              </w:rPr>
              <w:t>hare terms and conditions and consent form with parent/carer prior to session</w:t>
            </w:r>
            <w:r w:rsidR="005E29CE">
              <w:rPr>
                <w:rFonts w:ascii="Arial" w:eastAsia="Arial" w:hAnsi="Arial" w:cs="Arial"/>
                <w:sz w:val="20"/>
                <w:szCs w:val="20"/>
              </w:rPr>
              <w:t xml:space="preserve"> (including information relating to data retention). </w:t>
            </w:r>
          </w:p>
          <w:p w14:paraId="6274178A" w14:textId="718D18D9" w:rsidR="00796368" w:rsidRDefault="00796368" w:rsidP="00A17FA8">
            <w:pPr>
              <w:pStyle w:val="ListParagraph"/>
              <w:numPr>
                <w:ilvl w:val="0"/>
                <w:numId w:val="23"/>
              </w:numPr>
              <w:rPr>
                <w:rFonts w:ascii="Arial" w:eastAsia="Arial" w:hAnsi="Arial" w:cs="Arial"/>
                <w:sz w:val="20"/>
                <w:szCs w:val="20"/>
              </w:rPr>
            </w:pPr>
            <w:r>
              <w:rPr>
                <w:rFonts w:ascii="Arial" w:eastAsia="Arial" w:hAnsi="Arial" w:cs="Arial"/>
                <w:sz w:val="20"/>
                <w:szCs w:val="20"/>
              </w:rPr>
              <w:t xml:space="preserve">For CYP over 16 AHP to consider whether individual has capacity to consent to participate in session delivered via </w:t>
            </w:r>
            <w:proofErr w:type="spellStart"/>
            <w:r>
              <w:rPr>
                <w:rFonts w:ascii="Arial" w:eastAsia="Arial" w:hAnsi="Arial" w:cs="Arial"/>
                <w:sz w:val="20"/>
                <w:szCs w:val="20"/>
              </w:rPr>
              <w:t>telepractice</w:t>
            </w:r>
            <w:proofErr w:type="spellEnd"/>
            <w:r>
              <w:rPr>
                <w:rFonts w:ascii="Arial" w:eastAsia="Arial" w:hAnsi="Arial" w:cs="Arial"/>
                <w:sz w:val="20"/>
                <w:szCs w:val="20"/>
              </w:rPr>
              <w:t xml:space="preserve"> and AHP to document decision maki</w:t>
            </w:r>
            <w:r w:rsidR="00FB2D19">
              <w:rPr>
                <w:rFonts w:ascii="Arial" w:eastAsia="Arial" w:hAnsi="Arial" w:cs="Arial"/>
                <w:sz w:val="20"/>
                <w:szCs w:val="20"/>
              </w:rPr>
              <w:t>ng within clinical notes and consent form</w:t>
            </w:r>
            <w:r w:rsidR="005E29CE">
              <w:rPr>
                <w:rFonts w:ascii="Arial" w:eastAsia="Arial" w:hAnsi="Arial" w:cs="Arial"/>
                <w:sz w:val="20"/>
                <w:szCs w:val="20"/>
              </w:rPr>
              <w:t xml:space="preserve"> relating to capacity and best </w:t>
            </w:r>
            <w:proofErr w:type="gramStart"/>
            <w:r w:rsidR="005E29CE">
              <w:rPr>
                <w:rFonts w:ascii="Arial" w:eastAsia="Arial" w:hAnsi="Arial" w:cs="Arial"/>
                <w:sz w:val="20"/>
                <w:szCs w:val="20"/>
              </w:rPr>
              <w:t>interests</w:t>
            </w:r>
            <w:proofErr w:type="gramEnd"/>
            <w:r w:rsidR="005E29CE">
              <w:rPr>
                <w:rFonts w:ascii="Arial" w:eastAsia="Arial" w:hAnsi="Arial" w:cs="Arial"/>
                <w:sz w:val="20"/>
                <w:szCs w:val="20"/>
              </w:rPr>
              <w:t xml:space="preserve"> decision making where relevant</w:t>
            </w:r>
            <w:r w:rsidR="00A17FA8">
              <w:rPr>
                <w:rFonts w:ascii="Arial" w:eastAsia="Arial" w:hAnsi="Arial" w:cs="Arial"/>
                <w:sz w:val="20"/>
                <w:szCs w:val="20"/>
              </w:rPr>
              <w:t xml:space="preserve">. </w:t>
            </w:r>
          </w:p>
          <w:p w14:paraId="4856D875" w14:textId="1647723F" w:rsidR="00DF3708" w:rsidRDefault="00DF3708" w:rsidP="00A17FA8">
            <w:pPr>
              <w:pStyle w:val="ListParagraph"/>
              <w:numPr>
                <w:ilvl w:val="0"/>
                <w:numId w:val="23"/>
              </w:numPr>
              <w:rPr>
                <w:rFonts w:ascii="Arial" w:eastAsia="Arial" w:hAnsi="Arial" w:cs="Arial"/>
                <w:sz w:val="20"/>
                <w:szCs w:val="20"/>
              </w:rPr>
            </w:pPr>
            <w:r>
              <w:rPr>
                <w:rFonts w:ascii="Arial" w:eastAsia="Arial" w:hAnsi="Arial" w:cs="Arial"/>
                <w:sz w:val="20"/>
                <w:szCs w:val="20"/>
              </w:rPr>
              <w:t>Parent/carer to provide consent by returning completed form for children under 16 years old.</w:t>
            </w:r>
            <w:r w:rsidR="003B4AD1">
              <w:rPr>
                <w:rFonts w:ascii="Arial" w:eastAsia="Arial" w:hAnsi="Arial" w:cs="Arial"/>
                <w:sz w:val="20"/>
                <w:szCs w:val="20"/>
              </w:rPr>
              <w:t xml:space="preserve"> </w:t>
            </w:r>
          </w:p>
          <w:p w14:paraId="2BE7921B" w14:textId="41BA65C5" w:rsidR="00DF3708" w:rsidRDefault="00DF3708" w:rsidP="00A17FA8">
            <w:pPr>
              <w:pStyle w:val="ListParagraph"/>
              <w:numPr>
                <w:ilvl w:val="0"/>
                <w:numId w:val="23"/>
              </w:numPr>
              <w:rPr>
                <w:rFonts w:ascii="Arial" w:eastAsia="Arial" w:hAnsi="Arial" w:cs="Arial"/>
                <w:sz w:val="20"/>
                <w:szCs w:val="20"/>
              </w:rPr>
            </w:pPr>
            <w:r>
              <w:rPr>
                <w:rFonts w:ascii="Arial" w:eastAsia="Arial" w:hAnsi="Arial" w:cs="Arial"/>
                <w:sz w:val="20"/>
                <w:szCs w:val="20"/>
              </w:rPr>
              <w:t xml:space="preserve">For parent/carer / client sessions – receipt of terms and conditions (read receipt to be used) and acceptance of call to be taken as parent/carer/client consent to participate in the session  </w:t>
            </w:r>
          </w:p>
          <w:p w14:paraId="4B87A989" w14:textId="30181456" w:rsidR="00796368" w:rsidRPr="003B51C6" w:rsidRDefault="00A17FA8" w:rsidP="00A17FA8">
            <w:pPr>
              <w:pStyle w:val="ListParagraph"/>
              <w:numPr>
                <w:ilvl w:val="0"/>
                <w:numId w:val="23"/>
              </w:numPr>
              <w:rPr>
                <w:rFonts w:ascii="Arial" w:eastAsia="Arial" w:hAnsi="Arial" w:cs="Arial"/>
                <w:sz w:val="20"/>
                <w:szCs w:val="20"/>
              </w:rPr>
            </w:pPr>
            <w:r>
              <w:rPr>
                <w:rFonts w:ascii="Arial" w:eastAsia="Arial" w:hAnsi="Arial" w:cs="Arial"/>
                <w:sz w:val="20"/>
                <w:szCs w:val="20"/>
              </w:rPr>
              <w:t>AHP to p</w:t>
            </w:r>
            <w:r w:rsidR="00796368">
              <w:rPr>
                <w:rFonts w:ascii="Arial" w:eastAsia="Arial" w:hAnsi="Arial" w:cs="Arial"/>
                <w:sz w:val="20"/>
                <w:szCs w:val="20"/>
              </w:rPr>
              <w:t xml:space="preserve">rovide information </w:t>
            </w:r>
            <w:r w:rsidR="005E29CE">
              <w:rPr>
                <w:rFonts w:ascii="Arial" w:eastAsia="Arial" w:hAnsi="Arial" w:cs="Arial"/>
                <w:sz w:val="20"/>
                <w:szCs w:val="20"/>
              </w:rPr>
              <w:t xml:space="preserve">to parent/carer/client </w:t>
            </w:r>
            <w:r w:rsidR="00796368">
              <w:rPr>
                <w:rFonts w:ascii="Arial" w:eastAsia="Arial" w:hAnsi="Arial" w:cs="Arial"/>
                <w:sz w:val="20"/>
                <w:szCs w:val="20"/>
              </w:rPr>
              <w:t xml:space="preserve">relating to recommended environmental set up for session to include minimising visual and audio distractions where possible, trying to sit in a comfortable seat in a well let location  </w:t>
            </w:r>
          </w:p>
          <w:p w14:paraId="19B1011B" w14:textId="781A3D42" w:rsidR="00A17FA8" w:rsidRPr="005E29CE" w:rsidRDefault="00A17FA8" w:rsidP="005E29CE">
            <w:pPr>
              <w:pStyle w:val="ListParagraph"/>
              <w:numPr>
                <w:ilvl w:val="0"/>
                <w:numId w:val="23"/>
              </w:numPr>
              <w:rPr>
                <w:rFonts w:ascii="Arial" w:eastAsia="Arial" w:hAnsi="Arial" w:cs="Arial"/>
                <w:sz w:val="20"/>
                <w:szCs w:val="20"/>
              </w:rPr>
            </w:pPr>
            <w:r>
              <w:rPr>
                <w:rFonts w:ascii="Arial" w:eastAsia="Arial" w:hAnsi="Arial" w:cs="Arial"/>
                <w:sz w:val="20"/>
                <w:szCs w:val="20"/>
              </w:rPr>
              <w:t>AHP to a</w:t>
            </w:r>
            <w:r w:rsidR="003B51C6" w:rsidRPr="003B51C6">
              <w:rPr>
                <w:rFonts w:ascii="Arial" w:eastAsia="Arial" w:hAnsi="Arial" w:cs="Arial"/>
                <w:sz w:val="20"/>
                <w:szCs w:val="20"/>
              </w:rPr>
              <w:t>gree a date and time for the first session. AHP to send zoom invite</w:t>
            </w:r>
            <w:r w:rsidR="005E29CE" w:rsidRPr="005E29CE">
              <w:rPr>
                <w:rFonts w:ascii="Arial" w:eastAsia="Arial" w:hAnsi="Arial" w:cs="Arial"/>
                <w:sz w:val="20"/>
                <w:szCs w:val="20"/>
              </w:rPr>
              <w:t xml:space="preserve"> </w:t>
            </w:r>
          </w:p>
          <w:p w14:paraId="2489E5F0" w14:textId="764E3A6A" w:rsidR="00A17FA8" w:rsidRDefault="00A17FA8" w:rsidP="00A17FA8">
            <w:pPr>
              <w:rPr>
                <w:rFonts w:ascii="Arial" w:eastAsia="Arial" w:hAnsi="Arial" w:cs="Arial"/>
                <w:b/>
                <w:sz w:val="20"/>
                <w:szCs w:val="20"/>
              </w:rPr>
            </w:pPr>
          </w:p>
          <w:p w14:paraId="01E0700B" w14:textId="09626D79" w:rsidR="00490247" w:rsidRDefault="00A97C29" w:rsidP="00A17FA8">
            <w:pPr>
              <w:rPr>
                <w:rFonts w:ascii="Arial" w:eastAsia="Arial" w:hAnsi="Arial" w:cs="Arial"/>
                <w:b/>
                <w:sz w:val="20"/>
                <w:szCs w:val="20"/>
              </w:rPr>
            </w:pPr>
            <w:r>
              <w:rPr>
                <w:rFonts w:ascii="Arial" w:eastAsia="Arial" w:hAnsi="Arial" w:cs="Arial"/>
                <w:b/>
                <w:sz w:val="20"/>
                <w:szCs w:val="20"/>
              </w:rPr>
              <w:t xml:space="preserve">2) </w:t>
            </w:r>
            <w:r w:rsidR="006357F1" w:rsidRPr="00A17FA8">
              <w:rPr>
                <w:rFonts w:ascii="Arial" w:eastAsia="Arial" w:hAnsi="Arial" w:cs="Arial"/>
                <w:b/>
                <w:sz w:val="20"/>
                <w:szCs w:val="20"/>
              </w:rPr>
              <w:t xml:space="preserve">Preparing CYP for direct assessment/intervention session </w:t>
            </w:r>
          </w:p>
          <w:p w14:paraId="5AFFB028" w14:textId="1FAB4CEC" w:rsidR="00EB2996" w:rsidRPr="00A17FA8" w:rsidRDefault="00EB2996" w:rsidP="00A17FA8">
            <w:pPr>
              <w:rPr>
                <w:rFonts w:ascii="Arial" w:eastAsia="Arial" w:hAnsi="Arial" w:cs="Arial"/>
                <w:sz w:val="20"/>
                <w:szCs w:val="20"/>
              </w:rPr>
            </w:pPr>
            <w:r w:rsidRPr="00A17FA8">
              <w:rPr>
                <w:rFonts w:ascii="Arial" w:eastAsia="Arial" w:hAnsi="Arial" w:cs="Arial"/>
                <w:sz w:val="20"/>
                <w:szCs w:val="20"/>
              </w:rPr>
              <w:t>AHP to share accessible resources appropriate to CYP to promote understanding. May include:</w:t>
            </w:r>
          </w:p>
          <w:p w14:paraId="09B2CD82" w14:textId="02A22FE0" w:rsidR="00EB2996" w:rsidRPr="00EB2996" w:rsidRDefault="00EB2996" w:rsidP="00A17FA8">
            <w:pPr>
              <w:pStyle w:val="ListParagraph"/>
              <w:numPr>
                <w:ilvl w:val="0"/>
                <w:numId w:val="23"/>
              </w:numPr>
              <w:rPr>
                <w:rFonts w:ascii="Arial" w:eastAsia="Arial" w:hAnsi="Arial" w:cs="Arial"/>
                <w:sz w:val="20"/>
                <w:szCs w:val="20"/>
              </w:rPr>
            </w:pPr>
            <w:r w:rsidRPr="00EB2996">
              <w:rPr>
                <w:rFonts w:ascii="Arial" w:eastAsia="Arial" w:hAnsi="Arial" w:cs="Arial"/>
                <w:sz w:val="20"/>
                <w:szCs w:val="20"/>
              </w:rPr>
              <w:t xml:space="preserve">Visual timetable </w:t>
            </w:r>
          </w:p>
          <w:p w14:paraId="23134F63" w14:textId="26F34A47" w:rsidR="00EB2996" w:rsidRDefault="00EB2996" w:rsidP="00A17FA8">
            <w:pPr>
              <w:pStyle w:val="ListParagraph"/>
              <w:numPr>
                <w:ilvl w:val="0"/>
                <w:numId w:val="23"/>
              </w:numPr>
              <w:rPr>
                <w:rFonts w:ascii="Arial" w:eastAsia="Arial" w:hAnsi="Arial" w:cs="Arial"/>
                <w:sz w:val="20"/>
                <w:szCs w:val="20"/>
              </w:rPr>
            </w:pPr>
            <w:r w:rsidRPr="00EB2996">
              <w:rPr>
                <w:rFonts w:ascii="Arial" w:eastAsia="Arial" w:hAnsi="Arial" w:cs="Arial"/>
                <w:sz w:val="20"/>
                <w:szCs w:val="20"/>
              </w:rPr>
              <w:t xml:space="preserve">Social story </w:t>
            </w:r>
          </w:p>
          <w:p w14:paraId="4F7426DB" w14:textId="264D4D8D" w:rsidR="00EB2996" w:rsidRPr="00A17FA8" w:rsidRDefault="00EB2996" w:rsidP="00A17FA8">
            <w:pPr>
              <w:pStyle w:val="ListParagraph"/>
              <w:numPr>
                <w:ilvl w:val="0"/>
                <w:numId w:val="23"/>
              </w:numPr>
              <w:rPr>
                <w:rFonts w:ascii="Arial" w:eastAsia="Arial" w:hAnsi="Arial" w:cs="Arial"/>
                <w:sz w:val="20"/>
                <w:szCs w:val="20"/>
              </w:rPr>
            </w:pPr>
            <w:r>
              <w:rPr>
                <w:rFonts w:ascii="Arial" w:eastAsia="Arial" w:hAnsi="Arial" w:cs="Arial"/>
                <w:sz w:val="20"/>
                <w:szCs w:val="20"/>
              </w:rPr>
              <w:t xml:space="preserve">How can I prepare my body for </w:t>
            </w:r>
            <w:proofErr w:type="gramStart"/>
            <w:r>
              <w:rPr>
                <w:rFonts w:ascii="Arial" w:eastAsia="Arial" w:hAnsi="Arial" w:cs="Arial"/>
                <w:sz w:val="20"/>
                <w:szCs w:val="20"/>
              </w:rPr>
              <w:t>learning</w:t>
            </w:r>
            <w:proofErr w:type="gramEnd"/>
            <w:r>
              <w:rPr>
                <w:rFonts w:ascii="Arial" w:eastAsia="Arial" w:hAnsi="Arial" w:cs="Arial"/>
                <w:sz w:val="20"/>
                <w:szCs w:val="20"/>
              </w:rPr>
              <w:t xml:space="preserve"> </w:t>
            </w:r>
          </w:p>
          <w:p w14:paraId="057E9E23" w14:textId="3BD6A2F5" w:rsidR="00EB2996" w:rsidRDefault="00EB2996" w:rsidP="00A17FA8">
            <w:pPr>
              <w:pStyle w:val="ListParagraph"/>
              <w:numPr>
                <w:ilvl w:val="0"/>
                <w:numId w:val="23"/>
              </w:numPr>
              <w:rPr>
                <w:rFonts w:ascii="Arial" w:eastAsia="Arial" w:hAnsi="Arial" w:cs="Arial"/>
                <w:sz w:val="20"/>
                <w:szCs w:val="20"/>
              </w:rPr>
            </w:pPr>
            <w:r>
              <w:rPr>
                <w:rFonts w:ascii="Arial" w:eastAsia="Arial" w:hAnsi="Arial" w:cs="Arial"/>
                <w:sz w:val="20"/>
                <w:szCs w:val="20"/>
              </w:rPr>
              <w:t xml:space="preserve">When things go wrong </w:t>
            </w:r>
          </w:p>
          <w:p w14:paraId="614ADB13" w14:textId="08E28B79" w:rsidR="00A17FA8" w:rsidRDefault="00A17FA8" w:rsidP="00EB2996">
            <w:pPr>
              <w:spacing w:line="276" w:lineRule="auto"/>
              <w:rPr>
                <w:rFonts w:ascii="Arial" w:eastAsia="Arial" w:hAnsi="Arial" w:cs="Arial"/>
                <w:sz w:val="20"/>
                <w:szCs w:val="20"/>
              </w:rPr>
            </w:pPr>
          </w:p>
          <w:p w14:paraId="0469532F" w14:textId="6EC3E9F0" w:rsidR="00EB2996" w:rsidRPr="00A17FA8" w:rsidRDefault="00EB2996" w:rsidP="00A17FA8">
            <w:pPr>
              <w:rPr>
                <w:rFonts w:ascii="Arial" w:eastAsia="Arial" w:hAnsi="Arial" w:cs="Arial"/>
                <w:sz w:val="20"/>
                <w:szCs w:val="20"/>
              </w:rPr>
            </w:pPr>
            <w:r w:rsidRPr="00A17FA8">
              <w:rPr>
                <w:rFonts w:ascii="Arial" w:eastAsia="Arial" w:hAnsi="Arial" w:cs="Arial"/>
                <w:sz w:val="20"/>
                <w:szCs w:val="20"/>
              </w:rPr>
              <w:t>AHP should try to maintain routine wherever possible to support anxiety which may be experienced by CYP</w:t>
            </w:r>
            <w:r w:rsidR="00A17FA8" w:rsidRPr="00A17FA8">
              <w:rPr>
                <w:rFonts w:ascii="Arial" w:eastAsia="Arial" w:hAnsi="Arial" w:cs="Arial"/>
                <w:sz w:val="20"/>
                <w:szCs w:val="20"/>
              </w:rPr>
              <w:t xml:space="preserve">. Resources may be used to promote routine: </w:t>
            </w:r>
            <w:r w:rsidRPr="00A17FA8">
              <w:rPr>
                <w:rFonts w:ascii="Arial" w:eastAsia="Arial" w:hAnsi="Arial" w:cs="Arial"/>
                <w:sz w:val="20"/>
                <w:szCs w:val="20"/>
              </w:rPr>
              <w:t xml:space="preserve"> </w:t>
            </w:r>
          </w:p>
          <w:p w14:paraId="57A8EA0B" w14:textId="77777777" w:rsidR="00EB2996" w:rsidRDefault="00EB2996" w:rsidP="00A17FA8">
            <w:pPr>
              <w:pStyle w:val="ListParagraph"/>
              <w:numPr>
                <w:ilvl w:val="0"/>
                <w:numId w:val="23"/>
              </w:numPr>
              <w:rPr>
                <w:rFonts w:ascii="Arial" w:eastAsia="Arial" w:hAnsi="Arial" w:cs="Arial"/>
                <w:sz w:val="20"/>
                <w:szCs w:val="20"/>
              </w:rPr>
            </w:pPr>
            <w:r w:rsidRPr="006357F1">
              <w:rPr>
                <w:rFonts w:ascii="Arial" w:eastAsia="Arial" w:hAnsi="Arial" w:cs="Arial"/>
                <w:sz w:val="20"/>
                <w:szCs w:val="20"/>
              </w:rPr>
              <w:t>Use of visual timetable</w:t>
            </w:r>
          </w:p>
          <w:p w14:paraId="06279C24" w14:textId="049B9853" w:rsidR="00EB2996" w:rsidRDefault="003B51C6" w:rsidP="00A17FA8">
            <w:pPr>
              <w:pStyle w:val="ListParagraph"/>
              <w:numPr>
                <w:ilvl w:val="0"/>
                <w:numId w:val="23"/>
              </w:numPr>
              <w:rPr>
                <w:rFonts w:ascii="Arial" w:eastAsia="Arial" w:hAnsi="Arial" w:cs="Arial"/>
                <w:sz w:val="20"/>
                <w:szCs w:val="20"/>
              </w:rPr>
            </w:pPr>
            <w:r w:rsidRPr="006357F1">
              <w:rPr>
                <w:rFonts w:ascii="Arial" w:eastAsia="Arial" w:hAnsi="Arial" w:cs="Arial"/>
                <w:sz w:val="20"/>
                <w:szCs w:val="20"/>
              </w:rPr>
              <w:t>Mindfulness</w:t>
            </w:r>
            <w:r w:rsidR="00EB2996" w:rsidRPr="006357F1">
              <w:rPr>
                <w:rFonts w:ascii="Arial" w:eastAsia="Arial" w:hAnsi="Arial" w:cs="Arial"/>
                <w:sz w:val="20"/>
                <w:szCs w:val="20"/>
              </w:rPr>
              <w:t xml:space="preserve"> together (supported by parent) </w:t>
            </w:r>
          </w:p>
          <w:p w14:paraId="389DB305" w14:textId="47CB90D4" w:rsidR="00EB2996" w:rsidRDefault="00EB2996" w:rsidP="00A17FA8">
            <w:pPr>
              <w:pStyle w:val="ListParagraph"/>
              <w:numPr>
                <w:ilvl w:val="0"/>
                <w:numId w:val="23"/>
              </w:numPr>
              <w:rPr>
                <w:rFonts w:ascii="Arial" w:eastAsia="Arial" w:hAnsi="Arial" w:cs="Arial"/>
                <w:sz w:val="20"/>
                <w:szCs w:val="20"/>
              </w:rPr>
            </w:pPr>
            <w:r w:rsidRPr="006357F1">
              <w:rPr>
                <w:rFonts w:ascii="Arial" w:eastAsia="Arial" w:hAnsi="Arial" w:cs="Arial"/>
                <w:sz w:val="20"/>
                <w:szCs w:val="20"/>
              </w:rPr>
              <w:t xml:space="preserve">Similar </w:t>
            </w:r>
            <w:proofErr w:type="gramStart"/>
            <w:r w:rsidRPr="006357F1">
              <w:rPr>
                <w:rFonts w:ascii="Arial" w:eastAsia="Arial" w:hAnsi="Arial" w:cs="Arial"/>
                <w:sz w:val="20"/>
                <w:szCs w:val="20"/>
              </w:rPr>
              <w:t xml:space="preserve">activities </w:t>
            </w:r>
            <w:r w:rsidR="005E29CE">
              <w:rPr>
                <w:rFonts w:ascii="Arial" w:eastAsia="Arial" w:hAnsi="Arial" w:cs="Arial"/>
                <w:sz w:val="20"/>
                <w:szCs w:val="20"/>
              </w:rPr>
              <w:t xml:space="preserve"> to</w:t>
            </w:r>
            <w:proofErr w:type="gramEnd"/>
            <w:r w:rsidR="005E29CE">
              <w:rPr>
                <w:rFonts w:ascii="Arial" w:eastAsia="Arial" w:hAnsi="Arial" w:cs="Arial"/>
                <w:sz w:val="20"/>
                <w:szCs w:val="20"/>
              </w:rPr>
              <w:t xml:space="preserve"> those typically used in therapy sessions </w:t>
            </w:r>
            <w:r w:rsidRPr="006357F1">
              <w:rPr>
                <w:rFonts w:ascii="Arial" w:eastAsia="Arial" w:hAnsi="Arial" w:cs="Arial"/>
                <w:sz w:val="20"/>
                <w:szCs w:val="20"/>
              </w:rPr>
              <w:t>but presented differently</w:t>
            </w:r>
          </w:p>
          <w:p w14:paraId="14E9AB86" w14:textId="5ED3668A" w:rsidR="00EB2996" w:rsidRDefault="00EB2996" w:rsidP="00A17FA8">
            <w:pPr>
              <w:pStyle w:val="ListParagraph"/>
              <w:numPr>
                <w:ilvl w:val="0"/>
                <w:numId w:val="23"/>
              </w:numPr>
              <w:rPr>
                <w:rFonts w:ascii="Arial" w:eastAsia="Arial" w:hAnsi="Arial" w:cs="Arial"/>
                <w:sz w:val="20"/>
                <w:szCs w:val="20"/>
              </w:rPr>
            </w:pPr>
            <w:r w:rsidRPr="006357F1">
              <w:rPr>
                <w:rFonts w:ascii="Arial" w:eastAsia="Arial" w:hAnsi="Arial" w:cs="Arial"/>
                <w:sz w:val="20"/>
                <w:szCs w:val="20"/>
              </w:rPr>
              <w:t>Use of zone</w:t>
            </w:r>
            <w:r w:rsidR="00EB5E4F">
              <w:rPr>
                <w:rFonts w:ascii="Arial" w:eastAsia="Arial" w:hAnsi="Arial" w:cs="Arial"/>
                <w:sz w:val="20"/>
                <w:szCs w:val="20"/>
              </w:rPr>
              <w:t>s</w:t>
            </w:r>
            <w:r w:rsidRPr="006357F1">
              <w:rPr>
                <w:rFonts w:ascii="Arial" w:eastAsia="Arial" w:hAnsi="Arial" w:cs="Arial"/>
                <w:sz w:val="20"/>
                <w:szCs w:val="20"/>
              </w:rPr>
              <w:t xml:space="preserve"> of regulation to consider readiness for learning</w:t>
            </w:r>
            <w:r w:rsidR="00EB5E4F">
              <w:rPr>
                <w:rFonts w:ascii="Arial" w:eastAsia="Arial" w:hAnsi="Arial" w:cs="Arial"/>
                <w:sz w:val="20"/>
                <w:szCs w:val="20"/>
              </w:rPr>
              <w:t xml:space="preserve"> (if appropriate) </w:t>
            </w:r>
            <w:r w:rsidRPr="006357F1">
              <w:rPr>
                <w:rFonts w:ascii="Arial" w:eastAsia="Arial" w:hAnsi="Arial" w:cs="Arial"/>
                <w:sz w:val="20"/>
                <w:szCs w:val="20"/>
              </w:rPr>
              <w:t xml:space="preserve">  </w:t>
            </w:r>
          </w:p>
          <w:p w14:paraId="15596A8B" w14:textId="2C9A010E" w:rsidR="00EB2996" w:rsidRPr="00A17FA8" w:rsidRDefault="00EB2996" w:rsidP="00A17FA8">
            <w:pPr>
              <w:pStyle w:val="ListParagraph"/>
              <w:numPr>
                <w:ilvl w:val="0"/>
                <w:numId w:val="23"/>
              </w:numPr>
              <w:rPr>
                <w:rFonts w:ascii="Arial" w:eastAsia="Arial" w:hAnsi="Arial" w:cs="Arial"/>
                <w:sz w:val="20"/>
                <w:szCs w:val="20"/>
              </w:rPr>
            </w:pPr>
            <w:r w:rsidRPr="006357F1">
              <w:rPr>
                <w:rFonts w:ascii="Arial" w:hAnsi="Arial" w:cs="Arial"/>
                <w:sz w:val="20"/>
                <w:szCs w:val="20"/>
              </w:rPr>
              <w:t xml:space="preserve">Plan activity for CYP if technology does go wrong to support them to cope with the change </w:t>
            </w:r>
          </w:p>
          <w:p w14:paraId="18777D73" w14:textId="1ACA472A" w:rsidR="00167DCF" w:rsidRPr="006357F1" w:rsidRDefault="00167DCF" w:rsidP="00360691">
            <w:pPr>
              <w:spacing w:line="276" w:lineRule="auto"/>
              <w:rPr>
                <w:rFonts w:ascii="Arial" w:hAnsi="Arial" w:cs="Arial"/>
                <w:sz w:val="20"/>
                <w:szCs w:val="20"/>
              </w:rPr>
            </w:pPr>
          </w:p>
          <w:p w14:paraId="54DA0962" w14:textId="376A327F" w:rsidR="00167DCF" w:rsidRDefault="00A97C29" w:rsidP="00A17FA8">
            <w:pPr>
              <w:rPr>
                <w:rFonts w:ascii="Arial" w:hAnsi="Arial" w:cs="Arial"/>
                <w:b/>
                <w:bCs/>
                <w:color w:val="000000" w:themeColor="text1"/>
                <w:sz w:val="20"/>
                <w:szCs w:val="20"/>
              </w:rPr>
            </w:pPr>
            <w:r>
              <w:rPr>
                <w:b/>
              </w:rPr>
              <w:t xml:space="preserve">3) </w:t>
            </w:r>
            <w:r w:rsidR="00A17FA8">
              <w:rPr>
                <w:b/>
              </w:rPr>
              <w:t>P</w:t>
            </w:r>
            <w:r w:rsidR="00167DCF" w:rsidRPr="00A17FA8">
              <w:rPr>
                <w:rFonts w:ascii="Arial" w:hAnsi="Arial" w:cs="Arial"/>
                <w:b/>
                <w:bCs/>
                <w:color w:val="000000" w:themeColor="text1"/>
                <w:sz w:val="20"/>
                <w:szCs w:val="20"/>
              </w:rPr>
              <w:t xml:space="preserve">reparing for session </w:t>
            </w:r>
          </w:p>
          <w:p w14:paraId="00200F94" w14:textId="606038A3" w:rsidR="00EB5E4F" w:rsidRDefault="00EB5E4F" w:rsidP="00A17FA8">
            <w:pPr>
              <w:rPr>
                <w:rFonts w:ascii="Arial" w:hAnsi="Arial" w:cs="Arial"/>
                <w:bCs/>
                <w:color w:val="000000" w:themeColor="text1"/>
                <w:sz w:val="20"/>
                <w:szCs w:val="20"/>
              </w:rPr>
            </w:pPr>
            <w:r w:rsidRPr="00EB5E4F">
              <w:rPr>
                <w:rFonts w:ascii="Arial" w:hAnsi="Arial" w:cs="Arial"/>
                <w:bCs/>
                <w:color w:val="000000" w:themeColor="text1"/>
                <w:sz w:val="20"/>
                <w:szCs w:val="20"/>
              </w:rPr>
              <w:t>AHP should:</w:t>
            </w:r>
          </w:p>
          <w:p w14:paraId="6669B0BC" w14:textId="395888EE" w:rsidR="000864F9" w:rsidRPr="00EB5E4F" w:rsidRDefault="000864F9" w:rsidP="00A17FA8">
            <w:pPr>
              <w:rPr>
                <w:rFonts w:ascii="Arial" w:hAnsi="Arial" w:cs="Arial"/>
                <w:bCs/>
                <w:color w:val="000000" w:themeColor="text1"/>
                <w:sz w:val="20"/>
                <w:szCs w:val="20"/>
              </w:rPr>
            </w:pPr>
          </w:p>
          <w:p w14:paraId="6C6D2AD5" w14:textId="0E21B1EC" w:rsidR="00167DCF" w:rsidRDefault="00167DCF" w:rsidP="00A17FA8">
            <w:pPr>
              <w:pStyle w:val="ListParagraph"/>
              <w:numPr>
                <w:ilvl w:val="0"/>
                <w:numId w:val="23"/>
              </w:numPr>
              <w:rPr>
                <w:rFonts w:ascii="Arial" w:hAnsi="Arial" w:cs="Arial"/>
                <w:sz w:val="20"/>
                <w:szCs w:val="20"/>
              </w:rPr>
            </w:pPr>
            <w:r w:rsidRPr="00167DCF">
              <w:rPr>
                <w:rFonts w:ascii="Arial" w:hAnsi="Arial" w:cs="Arial"/>
                <w:sz w:val="20"/>
                <w:szCs w:val="20"/>
              </w:rPr>
              <w:t>Ensure have all equipment require (an</w:t>
            </w:r>
            <w:r w:rsidR="00EB5E4F">
              <w:rPr>
                <w:rFonts w:ascii="Arial" w:hAnsi="Arial" w:cs="Arial"/>
                <w:sz w:val="20"/>
                <w:szCs w:val="20"/>
              </w:rPr>
              <w:t>d spare if needed</w:t>
            </w:r>
            <w:r w:rsidRPr="00167DCF">
              <w:rPr>
                <w:rFonts w:ascii="Arial" w:hAnsi="Arial" w:cs="Arial"/>
                <w:sz w:val="20"/>
                <w:szCs w:val="20"/>
              </w:rPr>
              <w:t>) including external webcam if required to share screen</w:t>
            </w:r>
            <w:r w:rsidR="00EB5E4F">
              <w:rPr>
                <w:rFonts w:ascii="Arial" w:hAnsi="Arial" w:cs="Arial"/>
                <w:sz w:val="20"/>
                <w:szCs w:val="20"/>
              </w:rPr>
              <w:t xml:space="preserve"> of communication device</w:t>
            </w:r>
            <w:r w:rsidRPr="00167DCF">
              <w:rPr>
                <w:rFonts w:ascii="Arial" w:hAnsi="Arial" w:cs="Arial"/>
                <w:sz w:val="20"/>
                <w:szCs w:val="20"/>
              </w:rPr>
              <w:t xml:space="preserve">. Ensure have appropriate equipment to hear and to be heard by CYP/parent/carer/professional e.g. microphone or head set if required. </w:t>
            </w:r>
          </w:p>
          <w:p w14:paraId="5A3EBFEF" w14:textId="77777777" w:rsidR="00167DCF" w:rsidRDefault="00167DCF" w:rsidP="00A17FA8">
            <w:pPr>
              <w:pStyle w:val="ListParagraph"/>
              <w:numPr>
                <w:ilvl w:val="0"/>
                <w:numId w:val="23"/>
              </w:numPr>
              <w:rPr>
                <w:rFonts w:ascii="Arial" w:hAnsi="Arial" w:cs="Arial"/>
                <w:sz w:val="20"/>
                <w:szCs w:val="20"/>
              </w:rPr>
            </w:pPr>
            <w:r w:rsidRPr="00167DCF">
              <w:rPr>
                <w:rFonts w:ascii="Arial" w:hAnsi="Arial" w:cs="Arial"/>
                <w:sz w:val="20"/>
                <w:szCs w:val="20"/>
              </w:rPr>
              <w:lastRenderedPageBreak/>
              <w:t xml:space="preserve">Ensure all physical items required to model during session are available and organised </w:t>
            </w:r>
          </w:p>
          <w:p w14:paraId="3D4EE897" w14:textId="062BEA7D" w:rsidR="00167DCF" w:rsidRDefault="00167DCF" w:rsidP="00A17FA8">
            <w:pPr>
              <w:pStyle w:val="ListParagraph"/>
              <w:numPr>
                <w:ilvl w:val="0"/>
                <w:numId w:val="23"/>
              </w:numPr>
              <w:rPr>
                <w:rFonts w:ascii="Arial" w:hAnsi="Arial" w:cs="Arial"/>
                <w:sz w:val="20"/>
                <w:szCs w:val="20"/>
              </w:rPr>
            </w:pPr>
            <w:r w:rsidRPr="00167DCF">
              <w:rPr>
                <w:rFonts w:ascii="Arial" w:hAnsi="Arial" w:cs="Arial"/>
                <w:sz w:val="20"/>
                <w:szCs w:val="20"/>
              </w:rPr>
              <w:t xml:space="preserve">Consider dress as would for face to face session </w:t>
            </w:r>
            <w:r w:rsidR="00A17FA8">
              <w:rPr>
                <w:rFonts w:ascii="Arial" w:hAnsi="Arial" w:cs="Arial"/>
                <w:sz w:val="20"/>
                <w:szCs w:val="20"/>
              </w:rPr>
              <w:t xml:space="preserve">and in line with SST Dress Policy </w:t>
            </w:r>
          </w:p>
          <w:p w14:paraId="47F25827" w14:textId="77777777" w:rsidR="006357F1" w:rsidRDefault="00167DCF" w:rsidP="00A17FA8">
            <w:pPr>
              <w:pStyle w:val="ListParagraph"/>
              <w:numPr>
                <w:ilvl w:val="0"/>
                <w:numId w:val="23"/>
              </w:numPr>
              <w:rPr>
                <w:rFonts w:ascii="Arial" w:hAnsi="Arial" w:cs="Arial"/>
                <w:sz w:val="20"/>
                <w:szCs w:val="20"/>
              </w:rPr>
            </w:pPr>
            <w:r w:rsidRPr="00167DCF">
              <w:rPr>
                <w:rFonts w:ascii="Arial" w:hAnsi="Arial" w:cs="Arial"/>
                <w:sz w:val="20"/>
                <w:szCs w:val="20"/>
              </w:rPr>
              <w:t xml:space="preserve">Sit in clear and clean space with minimal visual distractions, plain wall as backdrop if possible </w:t>
            </w:r>
          </w:p>
          <w:p w14:paraId="316A7CB9" w14:textId="4E84A85B" w:rsidR="006357F1" w:rsidRDefault="00FB2D19" w:rsidP="00A17FA8">
            <w:pPr>
              <w:pStyle w:val="ListParagraph"/>
              <w:numPr>
                <w:ilvl w:val="0"/>
                <w:numId w:val="23"/>
              </w:numPr>
              <w:rPr>
                <w:rFonts w:ascii="Arial" w:hAnsi="Arial" w:cs="Arial"/>
                <w:sz w:val="20"/>
                <w:szCs w:val="20"/>
              </w:rPr>
            </w:pPr>
            <w:r>
              <w:rPr>
                <w:rFonts w:ascii="Arial" w:hAnsi="Arial" w:cs="Arial"/>
                <w:sz w:val="20"/>
                <w:szCs w:val="20"/>
              </w:rPr>
              <w:t>Arrive at session</w:t>
            </w:r>
            <w:r w:rsidR="00167DCF" w:rsidRPr="006357F1">
              <w:rPr>
                <w:rFonts w:ascii="Arial" w:hAnsi="Arial" w:cs="Arial"/>
                <w:sz w:val="20"/>
                <w:szCs w:val="20"/>
              </w:rPr>
              <w:t xml:space="preserve"> </w:t>
            </w:r>
            <w:r>
              <w:rPr>
                <w:rFonts w:ascii="Arial" w:hAnsi="Arial" w:cs="Arial"/>
                <w:sz w:val="20"/>
                <w:szCs w:val="20"/>
              </w:rPr>
              <w:t>10</w:t>
            </w:r>
            <w:r w:rsidR="005E29CE">
              <w:rPr>
                <w:rFonts w:ascii="Arial" w:hAnsi="Arial" w:cs="Arial"/>
                <w:sz w:val="20"/>
                <w:szCs w:val="20"/>
              </w:rPr>
              <w:t xml:space="preserve"> </w:t>
            </w:r>
            <w:r w:rsidR="00167DCF" w:rsidRPr="006357F1">
              <w:rPr>
                <w:rFonts w:ascii="Arial" w:hAnsi="Arial" w:cs="Arial"/>
                <w:sz w:val="20"/>
                <w:szCs w:val="20"/>
              </w:rPr>
              <w:t xml:space="preserve">minutes early to ensure audio and video are working and have all documents up on desktop ready for session </w:t>
            </w:r>
          </w:p>
          <w:p w14:paraId="0AAFC682" w14:textId="77777777" w:rsidR="006357F1" w:rsidRDefault="00167DCF" w:rsidP="00A17FA8">
            <w:pPr>
              <w:pStyle w:val="ListParagraph"/>
              <w:numPr>
                <w:ilvl w:val="0"/>
                <w:numId w:val="23"/>
              </w:numPr>
              <w:rPr>
                <w:rFonts w:ascii="Arial" w:hAnsi="Arial" w:cs="Arial"/>
                <w:sz w:val="20"/>
                <w:szCs w:val="20"/>
              </w:rPr>
            </w:pPr>
            <w:r w:rsidRPr="006357F1">
              <w:rPr>
                <w:rFonts w:ascii="Arial" w:hAnsi="Arial" w:cs="Arial"/>
                <w:sz w:val="20"/>
                <w:szCs w:val="20"/>
              </w:rPr>
              <w:t xml:space="preserve">Limit distractions and </w:t>
            </w:r>
            <w:r w:rsidR="006357F1">
              <w:rPr>
                <w:rFonts w:ascii="Arial" w:hAnsi="Arial" w:cs="Arial"/>
                <w:sz w:val="20"/>
                <w:szCs w:val="20"/>
              </w:rPr>
              <w:t xml:space="preserve">background </w:t>
            </w:r>
            <w:r w:rsidRPr="006357F1">
              <w:rPr>
                <w:rFonts w:ascii="Arial" w:hAnsi="Arial" w:cs="Arial"/>
                <w:sz w:val="20"/>
                <w:szCs w:val="20"/>
              </w:rPr>
              <w:t>sound as much as possible</w:t>
            </w:r>
          </w:p>
          <w:p w14:paraId="30F1CF5D" w14:textId="67178F7A" w:rsidR="006357F1" w:rsidRDefault="00167DCF" w:rsidP="00A17FA8">
            <w:pPr>
              <w:pStyle w:val="ListParagraph"/>
              <w:numPr>
                <w:ilvl w:val="0"/>
                <w:numId w:val="23"/>
              </w:numPr>
              <w:rPr>
                <w:rFonts w:ascii="Arial" w:hAnsi="Arial" w:cs="Arial"/>
                <w:sz w:val="20"/>
                <w:szCs w:val="20"/>
              </w:rPr>
            </w:pPr>
            <w:r w:rsidRPr="006357F1">
              <w:rPr>
                <w:rFonts w:ascii="Arial" w:hAnsi="Arial" w:cs="Arial"/>
                <w:sz w:val="20"/>
                <w:szCs w:val="20"/>
              </w:rPr>
              <w:t>Shut dow</w:t>
            </w:r>
            <w:r w:rsidR="000864F9">
              <w:rPr>
                <w:rFonts w:ascii="Arial" w:hAnsi="Arial" w:cs="Arial"/>
                <w:sz w:val="20"/>
                <w:szCs w:val="20"/>
              </w:rPr>
              <w:t>n applications not needed e.g. O</w:t>
            </w:r>
            <w:r w:rsidRPr="006357F1">
              <w:rPr>
                <w:rFonts w:ascii="Arial" w:hAnsi="Arial" w:cs="Arial"/>
                <w:sz w:val="20"/>
                <w:szCs w:val="20"/>
              </w:rPr>
              <w:t xml:space="preserve">utlook alerts for emails so do not get alerts during session </w:t>
            </w:r>
          </w:p>
          <w:p w14:paraId="0DE839BB" w14:textId="502D833F" w:rsidR="00FB2D19" w:rsidRDefault="00FB2D19" w:rsidP="00A17FA8">
            <w:pPr>
              <w:pStyle w:val="ListParagraph"/>
              <w:numPr>
                <w:ilvl w:val="0"/>
                <w:numId w:val="23"/>
              </w:numPr>
              <w:rPr>
                <w:rFonts w:ascii="Arial" w:hAnsi="Arial" w:cs="Arial"/>
                <w:sz w:val="20"/>
                <w:szCs w:val="20"/>
              </w:rPr>
            </w:pPr>
            <w:r>
              <w:rPr>
                <w:rFonts w:ascii="Arial" w:hAnsi="Arial" w:cs="Arial"/>
                <w:sz w:val="20"/>
                <w:szCs w:val="20"/>
              </w:rPr>
              <w:t xml:space="preserve">Ensure any videos to be used are ready and that a signed declaration has been returned for any staff featuring in the video including the AHP delivering the session  </w:t>
            </w:r>
          </w:p>
          <w:p w14:paraId="143ECD9A" w14:textId="2F1E68DF" w:rsidR="00796368" w:rsidRDefault="00796368" w:rsidP="00A17FA8"/>
          <w:p w14:paraId="3CA9FA6B" w14:textId="5ED97937" w:rsidR="00A17FA8" w:rsidRPr="00A17FA8" w:rsidRDefault="00A97C29" w:rsidP="00A17FA8">
            <w:pPr>
              <w:rPr>
                <w:b/>
              </w:rPr>
            </w:pPr>
            <w:r>
              <w:rPr>
                <w:b/>
              </w:rPr>
              <w:t xml:space="preserve">4) </w:t>
            </w:r>
            <w:r w:rsidR="00A17FA8" w:rsidRPr="00A17FA8">
              <w:rPr>
                <w:b/>
              </w:rPr>
              <w:t>During session</w:t>
            </w:r>
          </w:p>
          <w:p w14:paraId="6C91C770" w14:textId="7BF55E89" w:rsidR="00A17FA8" w:rsidRDefault="00A17FA8" w:rsidP="00A17FA8">
            <w:pPr>
              <w:rPr>
                <w:rFonts w:ascii="Arial" w:hAnsi="Arial" w:cs="Arial"/>
                <w:sz w:val="20"/>
                <w:szCs w:val="20"/>
              </w:rPr>
            </w:pPr>
          </w:p>
          <w:p w14:paraId="0F38B59E" w14:textId="3E16EFDB" w:rsidR="00A17FA8" w:rsidRDefault="00EB5E4F" w:rsidP="00A17FA8">
            <w:pPr>
              <w:rPr>
                <w:rFonts w:ascii="Arial" w:hAnsi="Arial" w:cs="Arial"/>
                <w:sz w:val="20"/>
                <w:szCs w:val="20"/>
              </w:rPr>
            </w:pPr>
            <w:r>
              <w:rPr>
                <w:rFonts w:ascii="Arial" w:hAnsi="Arial" w:cs="Arial"/>
                <w:sz w:val="20"/>
                <w:szCs w:val="20"/>
              </w:rPr>
              <w:t>AHP must e</w:t>
            </w:r>
            <w:r w:rsidR="00A17FA8">
              <w:rPr>
                <w:rFonts w:ascii="Arial" w:hAnsi="Arial" w:cs="Arial"/>
                <w:sz w:val="20"/>
                <w:szCs w:val="20"/>
              </w:rPr>
              <w:t xml:space="preserve">nsure wherever possible that there are no distractions or disturbances during the session </w:t>
            </w:r>
          </w:p>
          <w:p w14:paraId="00C80CFB" w14:textId="77777777" w:rsidR="00A17FA8" w:rsidRPr="00A17FA8" w:rsidRDefault="00A17FA8" w:rsidP="00A17FA8">
            <w:pPr>
              <w:rPr>
                <w:rFonts w:ascii="Arial" w:hAnsi="Arial" w:cs="Arial"/>
                <w:sz w:val="20"/>
                <w:szCs w:val="20"/>
              </w:rPr>
            </w:pPr>
          </w:p>
          <w:p w14:paraId="2C408EB4" w14:textId="42BFD09F" w:rsidR="00796368" w:rsidRPr="005E29CE" w:rsidRDefault="00A17FA8" w:rsidP="00A17FA8">
            <w:pPr>
              <w:rPr>
                <w:rFonts w:ascii="Arial" w:hAnsi="Arial" w:cs="Arial"/>
                <w:b/>
                <w:sz w:val="20"/>
                <w:szCs w:val="20"/>
              </w:rPr>
            </w:pPr>
            <w:r w:rsidRPr="005E29CE">
              <w:rPr>
                <w:rFonts w:ascii="Arial" w:hAnsi="Arial" w:cs="Arial"/>
              </w:rPr>
              <w:t>AHPs should utilise</w:t>
            </w:r>
            <w:r w:rsidR="00796368" w:rsidRPr="005E29CE">
              <w:rPr>
                <w:rFonts w:ascii="Arial" w:hAnsi="Arial" w:cs="Arial"/>
              </w:rPr>
              <w:t xml:space="preserve"> software features </w:t>
            </w:r>
            <w:r w:rsidRPr="005E29CE">
              <w:rPr>
                <w:rFonts w:ascii="Arial" w:hAnsi="Arial" w:cs="Arial"/>
              </w:rPr>
              <w:t xml:space="preserve">within zoom </w:t>
            </w:r>
            <w:r w:rsidR="00796368" w:rsidRPr="005E29CE">
              <w:rPr>
                <w:rFonts w:ascii="Arial" w:hAnsi="Arial" w:cs="Arial"/>
              </w:rPr>
              <w:t>to promote engagement</w:t>
            </w:r>
            <w:r w:rsidR="00EB5E4F" w:rsidRPr="005E29CE">
              <w:rPr>
                <w:rFonts w:ascii="Arial" w:hAnsi="Arial" w:cs="Arial"/>
              </w:rPr>
              <w:t>:</w:t>
            </w:r>
          </w:p>
          <w:p w14:paraId="4E246744" w14:textId="415E5536" w:rsidR="006357F1" w:rsidRDefault="00167DCF" w:rsidP="00A17FA8">
            <w:pPr>
              <w:pStyle w:val="ListParagraph"/>
              <w:numPr>
                <w:ilvl w:val="0"/>
                <w:numId w:val="23"/>
              </w:numPr>
              <w:rPr>
                <w:rFonts w:ascii="Arial" w:hAnsi="Arial" w:cs="Arial"/>
                <w:sz w:val="20"/>
                <w:szCs w:val="20"/>
              </w:rPr>
            </w:pPr>
            <w:r w:rsidRPr="006357F1">
              <w:rPr>
                <w:rFonts w:ascii="Arial" w:hAnsi="Arial" w:cs="Arial"/>
                <w:sz w:val="20"/>
                <w:szCs w:val="20"/>
              </w:rPr>
              <w:t>Share screen as required</w:t>
            </w:r>
            <w:r w:rsidR="00A17FA8">
              <w:rPr>
                <w:rFonts w:ascii="Arial" w:hAnsi="Arial" w:cs="Arial"/>
                <w:sz w:val="20"/>
                <w:szCs w:val="20"/>
              </w:rPr>
              <w:t xml:space="preserve"> to show resources</w:t>
            </w:r>
            <w:r w:rsidRPr="006357F1">
              <w:rPr>
                <w:rFonts w:ascii="Arial" w:hAnsi="Arial" w:cs="Arial"/>
                <w:sz w:val="20"/>
                <w:szCs w:val="20"/>
              </w:rPr>
              <w:t xml:space="preserve">. Ensure pause share screen if switching between documents. </w:t>
            </w:r>
          </w:p>
          <w:p w14:paraId="7BF9AD3A" w14:textId="0BCD7671" w:rsidR="00167DCF" w:rsidRDefault="00167DCF" w:rsidP="00A17FA8">
            <w:pPr>
              <w:pStyle w:val="ListParagraph"/>
              <w:numPr>
                <w:ilvl w:val="0"/>
                <w:numId w:val="23"/>
              </w:numPr>
              <w:rPr>
                <w:rFonts w:ascii="Arial" w:hAnsi="Arial" w:cs="Arial"/>
                <w:sz w:val="20"/>
                <w:szCs w:val="20"/>
              </w:rPr>
            </w:pPr>
            <w:r w:rsidRPr="006357F1">
              <w:rPr>
                <w:rFonts w:ascii="Arial" w:hAnsi="Arial" w:cs="Arial"/>
                <w:sz w:val="20"/>
                <w:szCs w:val="20"/>
              </w:rPr>
              <w:t>Use of w</w:t>
            </w:r>
            <w:r w:rsidR="000864F9">
              <w:rPr>
                <w:rFonts w:ascii="Arial" w:hAnsi="Arial" w:cs="Arial"/>
                <w:sz w:val="20"/>
                <w:szCs w:val="20"/>
              </w:rPr>
              <w:t>hit</w:t>
            </w:r>
            <w:r w:rsidRPr="006357F1">
              <w:rPr>
                <w:rFonts w:ascii="Arial" w:hAnsi="Arial" w:cs="Arial"/>
                <w:sz w:val="20"/>
                <w:szCs w:val="20"/>
              </w:rPr>
              <w:t xml:space="preserve">e board </w:t>
            </w:r>
            <w:r w:rsidR="00A17FA8">
              <w:rPr>
                <w:rFonts w:ascii="Arial" w:hAnsi="Arial" w:cs="Arial"/>
                <w:sz w:val="20"/>
                <w:szCs w:val="20"/>
              </w:rPr>
              <w:t xml:space="preserve">to create joint goals, illustrate points within training or complete collaborative planning </w:t>
            </w:r>
          </w:p>
          <w:p w14:paraId="644591AF" w14:textId="66DD92CA" w:rsidR="005E3DAD" w:rsidRDefault="00FB2D19" w:rsidP="00A17FA8">
            <w:pPr>
              <w:pStyle w:val="ListParagraph"/>
              <w:numPr>
                <w:ilvl w:val="0"/>
                <w:numId w:val="23"/>
              </w:numPr>
              <w:rPr>
                <w:rFonts w:ascii="Arial" w:hAnsi="Arial" w:cs="Arial"/>
                <w:sz w:val="20"/>
                <w:szCs w:val="20"/>
              </w:rPr>
            </w:pPr>
            <w:r>
              <w:rPr>
                <w:rFonts w:ascii="Arial" w:hAnsi="Arial" w:cs="Arial"/>
                <w:sz w:val="20"/>
                <w:szCs w:val="20"/>
              </w:rPr>
              <w:t xml:space="preserve">Use chat feature to clarify a point if the audio quality becomes unreliable </w:t>
            </w:r>
          </w:p>
          <w:p w14:paraId="5D554F95" w14:textId="728139C1" w:rsidR="00FB2D19" w:rsidRDefault="00FB2D19" w:rsidP="00A17FA8">
            <w:pPr>
              <w:pStyle w:val="ListParagraph"/>
              <w:numPr>
                <w:ilvl w:val="0"/>
                <w:numId w:val="23"/>
              </w:numPr>
              <w:rPr>
                <w:rFonts w:ascii="Arial" w:hAnsi="Arial" w:cs="Arial"/>
                <w:sz w:val="20"/>
                <w:szCs w:val="20"/>
              </w:rPr>
            </w:pPr>
            <w:r>
              <w:rPr>
                <w:rFonts w:ascii="Arial" w:hAnsi="Arial" w:cs="Arial"/>
                <w:sz w:val="20"/>
                <w:szCs w:val="20"/>
              </w:rPr>
              <w:t xml:space="preserve">Break out rooms can be used to promote participation in different activities during group training </w:t>
            </w:r>
          </w:p>
          <w:p w14:paraId="34778C72" w14:textId="1B4F384D" w:rsidR="00167DCF" w:rsidRDefault="00167DCF" w:rsidP="00167DCF">
            <w:pPr>
              <w:rPr>
                <w:rFonts w:ascii="Arial" w:hAnsi="Arial" w:cs="Arial"/>
                <w:sz w:val="20"/>
                <w:szCs w:val="20"/>
              </w:rPr>
            </w:pPr>
          </w:p>
          <w:p w14:paraId="6953CD59" w14:textId="30F99811" w:rsidR="00167DCF" w:rsidRPr="00A17FA8" w:rsidRDefault="00167DCF" w:rsidP="00A17FA8">
            <w:pPr>
              <w:rPr>
                <w:rFonts w:ascii="Arial" w:hAnsi="Arial" w:cs="Arial"/>
                <w:sz w:val="20"/>
                <w:szCs w:val="20"/>
              </w:rPr>
            </w:pPr>
            <w:r w:rsidRPr="00A17FA8">
              <w:rPr>
                <w:rFonts w:ascii="Arial" w:hAnsi="Arial" w:cs="Arial"/>
                <w:sz w:val="20"/>
                <w:szCs w:val="20"/>
              </w:rPr>
              <w:t>If sharing videos</w:t>
            </w:r>
            <w:r w:rsidR="00770F5B">
              <w:rPr>
                <w:rFonts w:ascii="Arial" w:hAnsi="Arial" w:cs="Arial"/>
                <w:sz w:val="20"/>
                <w:szCs w:val="20"/>
              </w:rPr>
              <w:t xml:space="preserve"> (consent must be sought as detailed above)</w:t>
            </w:r>
            <w:r w:rsidRPr="00A17FA8">
              <w:rPr>
                <w:rFonts w:ascii="Arial" w:hAnsi="Arial" w:cs="Arial"/>
                <w:sz w:val="20"/>
                <w:szCs w:val="20"/>
              </w:rPr>
              <w:t xml:space="preserve"> ensure:</w:t>
            </w:r>
          </w:p>
          <w:p w14:paraId="4EF9CAAA" w14:textId="77777777" w:rsidR="00167DCF" w:rsidRDefault="00167DCF" w:rsidP="00A17FA8">
            <w:pPr>
              <w:pStyle w:val="ListParagraph"/>
              <w:numPr>
                <w:ilvl w:val="0"/>
                <w:numId w:val="23"/>
              </w:numPr>
              <w:rPr>
                <w:rFonts w:ascii="Arial" w:hAnsi="Arial" w:cs="Arial"/>
                <w:sz w:val="20"/>
                <w:szCs w:val="20"/>
              </w:rPr>
            </w:pPr>
            <w:r w:rsidRPr="00FD40F5">
              <w:rPr>
                <w:rFonts w:ascii="Arial" w:hAnsi="Arial" w:cs="Arial"/>
                <w:sz w:val="20"/>
                <w:szCs w:val="20"/>
              </w:rPr>
              <w:t xml:space="preserve">Share computer sound </w:t>
            </w:r>
          </w:p>
          <w:p w14:paraId="5FE0B4D9" w14:textId="1DA2437B" w:rsidR="00167DCF" w:rsidRDefault="00167DCF" w:rsidP="00A17FA8">
            <w:pPr>
              <w:pStyle w:val="ListParagraph"/>
              <w:numPr>
                <w:ilvl w:val="0"/>
                <w:numId w:val="23"/>
              </w:numPr>
              <w:rPr>
                <w:rFonts w:ascii="Arial" w:hAnsi="Arial" w:cs="Arial"/>
                <w:sz w:val="20"/>
                <w:szCs w:val="20"/>
              </w:rPr>
            </w:pPr>
            <w:r w:rsidRPr="00FD40F5">
              <w:rPr>
                <w:rFonts w:ascii="Arial" w:hAnsi="Arial" w:cs="Arial"/>
                <w:sz w:val="20"/>
                <w:szCs w:val="20"/>
              </w:rPr>
              <w:t xml:space="preserve">Optimise screen sharing for video clip </w:t>
            </w:r>
          </w:p>
          <w:p w14:paraId="75038465" w14:textId="11CA1019" w:rsidR="00A17FA8" w:rsidRPr="00FD40F5" w:rsidRDefault="00A17FA8" w:rsidP="00A17FA8">
            <w:pPr>
              <w:pStyle w:val="ListParagraph"/>
              <w:numPr>
                <w:ilvl w:val="0"/>
                <w:numId w:val="23"/>
              </w:numPr>
              <w:rPr>
                <w:rFonts w:ascii="Arial" w:hAnsi="Arial" w:cs="Arial"/>
                <w:sz w:val="20"/>
                <w:szCs w:val="20"/>
              </w:rPr>
            </w:pPr>
            <w:r>
              <w:rPr>
                <w:rFonts w:ascii="Arial" w:hAnsi="Arial" w:cs="Arial"/>
                <w:sz w:val="20"/>
                <w:szCs w:val="20"/>
              </w:rPr>
              <w:t xml:space="preserve">Ensure no other children, young people or staff are shown in the video clip (unless staff shown have given consent) </w:t>
            </w:r>
          </w:p>
          <w:p w14:paraId="12F6A87F" w14:textId="2FC9255F" w:rsidR="00167DCF" w:rsidRDefault="00167DCF" w:rsidP="00360691">
            <w:pPr>
              <w:spacing w:line="276" w:lineRule="auto"/>
              <w:rPr>
                <w:rFonts w:ascii="Arial" w:eastAsia="Arial" w:hAnsi="Arial" w:cs="Arial"/>
                <w:b/>
                <w:sz w:val="20"/>
                <w:szCs w:val="20"/>
              </w:rPr>
            </w:pPr>
          </w:p>
          <w:p w14:paraId="22706473" w14:textId="30C7B2F6" w:rsidR="00490247" w:rsidRPr="00DF3708" w:rsidRDefault="00DF3708" w:rsidP="00360691">
            <w:pPr>
              <w:spacing w:line="276" w:lineRule="auto"/>
              <w:rPr>
                <w:rFonts w:ascii="Arial" w:eastAsia="Arial" w:hAnsi="Arial" w:cs="Arial"/>
                <w:sz w:val="20"/>
                <w:szCs w:val="20"/>
              </w:rPr>
            </w:pPr>
            <w:r w:rsidRPr="00DF3708">
              <w:rPr>
                <w:rFonts w:ascii="Arial" w:eastAsia="Arial" w:hAnsi="Arial" w:cs="Arial"/>
                <w:sz w:val="20"/>
                <w:szCs w:val="20"/>
              </w:rPr>
              <w:t>Consider f</w:t>
            </w:r>
            <w:r w:rsidR="00490247" w:rsidRPr="00DF3708">
              <w:rPr>
                <w:rFonts w:ascii="Arial" w:eastAsia="Arial" w:hAnsi="Arial" w:cs="Arial"/>
                <w:sz w:val="20"/>
                <w:szCs w:val="20"/>
              </w:rPr>
              <w:t xml:space="preserve">actors </w:t>
            </w:r>
            <w:r w:rsidRPr="00DF3708">
              <w:rPr>
                <w:rFonts w:ascii="Arial" w:eastAsia="Arial" w:hAnsi="Arial" w:cs="Arial"/>
                <w:sz w:val="20"/>
                <w:szCs w:val="20"/>
              </w:rPr>
              <w:t>shown to predict</w:t>
            </w:r>
            <w:r w:rsidR="00490247" w:rsidRPr="00DF3708">
              <w:rPr>
                <w:rFonts w:ascii="Arial" w:eastAsia="Arial" w:hAnsi="Arial" w:cs="Arial"/>
                <w:sz w:val="20"/>
                <w:szCs w:val="20"/>
              </w:rPr>
              <w:t xml:space="preserve"> success</w:t>
            </w:r>
            <w:r w:rsidR="00EB5E4F">
              <w:rPr>
                <w:rFonts w:ascii="Arial" w:eastAsia="Arial" w:hAnsi="Arial" w:cs="Arial"/>
                <w:sz w:val="20"/>
                <w:szCs w:val="20"/>
              </w:rPr>
              <w:t>:</w:t>
            </w:r>
            <w:r w:rsidRPr="00DF3708">
              <w:rPr>
                <w:rFonts w:ascii="Arial" w:eastAsia="Arial" w:hAnsi="Arial" w:cs="Arial"/>
                <w:sz w:val="20"/>
                <w:szCs w:val="20"/>
              </w:rPr>
              <w:t xml:space="preserve"> </w:t>
            </w:r>
          </w:p>
          <w:p w14:paraId="092EF35A" w14:textId="54CB82EE" w:rsidR="00A97C29" w:rsidRDefault="00490247" w:rsidP="00360691">
            <w:pPr>
              <w:pStyle w:val="ListParagraph"/>
              <w:numPr>
                <w:ilvl w:val="0"/>
                <w:numId w:val="24"/>
              </w:numPr>
              <w:rPr>
                <w:rFonts w:ascii="Arial" w:eastAsia="Arial" w:hAnsi="Arial" w:cs="Arial"/>
                <w:sz w:val="20"/>
                <w:szCs w:val="20"/>
              </w:rPr>
            </w:pPr>
            <w:r w:rsidRPr="00A97C29">
              <w:rPr>
                <w:rFonts w:ascii="Arial" w:eastAsia="Arial" w:hAnsi="Arial" w:cs="Arial"/>
                <w:sz w:val="20"/>
                <w:szCs w:val="20"/>
              </w:rPr>
              <w:t>Clinician</w:t>
            </w:r>
            <w:r w:rsidR="005E29CE">
              <w:rPr>
                <w:rFonts w:ascii="Arial" w:eastAsia="Arial" w:hAnsi="Arial" w:cs="Arial"/>
                <w:sz w:val="20"/>
                <w:szCs w:val="20"/>
              </w:rPr>
              <w:t>’</w:t>
            </w:r>
            <w:r w:rsidRPr="00A97C29">
              <w:rPr>
                <w:rFonts w:ascii="Arial" w:eastAsia="Arial" w:hAnsi="Arial" w:cs="Arial"/>
                <w:sz w:val="20"/>
                <w:szCs w:val="20"/>
              </w:rPr>
              <w:t>s ability to manage self and own anxieties when things go wrong</w:t>
            </w:r>
          </w:p>
          <w:p w14:paraId="67D59C49" w14:textId="77777777" w:rsidR="00A97C29" w:rsidRDefault="00490247" w:rsidP="00FD40F5">
            <w:pPr>
              <w:pStyle w:val="ListParagraph"/>
              <w:numPr>
                <w:ilvl w:val="0"/>
                <w:numId w:val="24"/>
              </w:numPr>
              <w:rPr>
                <w:rFonts w:ascii="Arial" w:eastAsia="Arial" w:hAnsi="Arial" w:cs="Arial"/>
                <w:sz w:val="20"/>
                <w:szCs w:val="20"/>
              </w:rPr>
            </w:pPr>
            <w:r w:rsidRPr="00A97C29">
              <w:rPr>
                <w:rFonts w:ascii="Arial" w:eastAsia="Arial" w:hAnsi="Arial" w:cs="Arial"/>
                <w:sz w:val="20"/>
                <w:szCs w:val="20"/>
              </w:rPr>
              <w:t xml:space="preserve">Need to build therapeutic relationship </w:t>
            </w:r>
          </w:p>
          <w:p w14:paraId="1AA928A8" w14:textId="54C0143F" w:rsidR="00FD40F5" w:rsidRPr="00A97C29" w:rsidRDefault="00490247" w:rsidP="00FD40F5">
            <w:pPr>
              <w:pStyle w:val="ListParagraph"/>
              <w:numPr>
                <w:ilvl w:val="0"/>
                <w:numId w:val="24"/>
              </w:numPr>
              <w:rPr>
                <w:rFonts w:ascii="Arial" w:eastAsia="Arial" w:hAnsi="Arial" w:cs="Arial"/>
                <w:sz w:val="20"/>
                <w:szCs w:val="20"/>
              </w:rPr>
            </w:pPr>
            <w:r w:rsidRPr="00A97C29">
              <w:rPr>
                <w:rFonts w:ascii="Arial" w:eastAsia="Arial" w:hAnsi="Arial" w:cs="Arial"/>
                <w:sz w:val="20"/>
                <w:szCs w:val="20"/>
              </w:rPr>
              <w:t xml:space="preserve">Consider sensory processing needs and sensory regulation </w:t>
            </w:r>
          </w:p>
          <w:p w14:paraId="66896BF4" w14:textId="77777777" w:rsidR="00FD40F5" w:rsidRPr="00796368" w:rsidRDefault="00FD40F5" w:rsidP="00FD40F5">
            <w:pPr>
              <w:rPr>
                <w:rFonts w:ascii="Arial" w:hAnsi="Arial" w:cs="Arial"/>
                <w:color w:val="000000" w:themeColor="text1"/>
                <w:sz w:val="20"/>
                <w:szCs w:val="20"/>
              </w:rPr>
            </w:pPr>
            <w:r w:rsidRPr="00796368">
              <w:rPr>
                <w:rFonts w:ascii="Arial" w:hAnsi="Arial" w:cs="Arial"/>
                <w:color w:val="000000" w:themeColor="text1"/>
                <w:sz w:val="20"/>
                <w:szCs w:val="20"/>
              </w:rPr>
              <w:t xml:space="preserve">NHS England and Boot, K. (2020) </w:t>
            </w:r>
          </w:p>
          <w:p w14:paraId="514330C8" w14:textId="41F6732F" w:rsidR="00FD40F5" w:rsidRDefault="00FD40F5" w:rsidP="00741C4B">
            <w:pPr>
              <w:rPr>
                <w:rFonts w:ascii="Arial" w:hAnsi="Arial" w:cs="Arial"/>
                <w:color w:val="FF0000"/>
                <w:sz w:val="20"/>
                <w:szCs w:val="20"/>
              </w:rPr>
            </w:pPr>
          </w:p>
          <w:p w14:paraId="4523711F" w14:textId="381B7DE2" w:rsidR="00FD40F5" w:rsidRPr="00A17FA8" w:rsidRDefault="00FD40F5" w:rsidP="00741C4B">
            <w:pPr>
              <w:rPr>
                <w:rFonts w:ascii="Arial" w:hAnsi="Arial" w:cs="Arial"/>
                <w:b/>
                <w:color w:val="000000" w:themeColor="text1"/>
                <w:sz w:val="20"/>
                <w:szCs w:val="20"/>
              </w:rPr>
            </w:pPr>
            <w:r w:rsidRPr="00A17FA8">
              <w:rPr>
                <w:rFonts w:ascii="Arial" w:hAnsi="Arial" w:cs="Arial"/>
                <w:b/>
                <w:color w:val="000000" w:themeColor="text1"/>
                <w:sz w:val="20"/>
                <w:szCs w:val="20"/>
              </w:rPr>
              <w:t>Safeguarding</w:t>
            </w:r>
            <w:r w:rsidR="00A17FA8" w:rsidRPr="00A17FA8">
              <w:rPr>
                <w:rFonts w:ascii="Arial" w:hAnsi="Arial" w:cs="Arial"/>
                <w:b/>
                <w:color w:val="000000" w:themeColor="text1"/>
                <w:sz w:val="20"/>
                <w:szCs w:val="20"/>
              </w:rPr>
              <w:t xml:space="preserve"> and information security </w:t>
            </w:r>
          </w:p>
          <w:p w14:paraId="4EF11836" w14:textId="39ED1929" w:rsidR="00FD40F5" w:rsidRDefault="00FD40F5" w:rsidP="00741C4B">
            <w:pPr>
              <w:rPr>
                <w:rFonts w:ascii="Arial" w:hAnsi="Arial" w:cs="Arial"/>
                <w:color w:val="000000" w:themeColor="text1"/>
                <w:sz w:val="20"/>
                <w:szCs w:val="20"/>
              </w:rPr>
            </w:pPr>
            <w:r w:rsidRPr="00A17FA8">
              <w:rPr>
                <w:rFonts w:ascii="Arial" w:hAnsi="Arial" w:cs="Arial"/>
                <w:color w:val="000000" w:themeColor="text1"/>
                <w:sz w:val="20"/>
                <w:szCs w:val="20"/>
              </w:rPr>
              <w:t>A passwo</w:t>
            </w:r>
            <w:r w:rsidR="007128C9">
              <w:rPr>
                <w:rFonts w:ascii="Arial" w:hAnsi="Arial" w:cs="Arial"/>
                <w:color w:val="000000" w:themeColor="text1"/>
                <w:sz w:val="20"/>
                <w:szCs w:val="20"/>
              </w:rPr>
              <w:t xml:space="preserve">rd should always be used for </w:t>
            </w:r>
            <w:r w:rsidR="008A6DBD">
              <w:rPr>
                <w:rFonts w:ascii="Arial" w:hAnsi="Arial" w:cs="Arial"/>
                <w:color w:val="000000" w:themeColor="text1"/>
                <w:sz w:val="20"/>
                <w:szCs w:val="20"/>
              </w:rPr>
              <w:t>session over Z</w:t>
            </w:r>
            <w:r w:rsidR="007128C9">
              <w:rPr>
                <w:rFonts w:ascii="Arial" w:hAnsi="Arial" w:cs="Arial"/>
                <w:color w:val="000000" w:themeColor="text1"/>
                <w:sz w:val="20"/>
                <w:szCs w:val="20"/>
              </w:rPr>
              <w:t>oom</w:t>
            </w:r>
            <w:r w:rsidR="00FB2D19">
              <w:rPr>
                <w:rFonts w:ascii="Arial" w:hAnsi="Arial" w:cs="Arial"/>
                <w:color w:val="000000" w:themeColor="text1"/>
                <w:sz w:val="20"/>
                <w:szCs w:val="20"/>
              </w:rPr>
              <w:t xml:space="preserve"> to avoid any uninvited participants joining the meeting e.g. through the AHPs outlook calendar</w:t>
            </w:r>
            <w:r w:rsidRPr="00A17FA8">
              <w:rPr>
                <w:rFonts w:ascii="Arial" w:hAnsi="Arial" w:cs="Arial"/>
                <w:color w:val="000000" w:themeColor="text1"/>
                <w:sz w:val="20"/>
                <w:szCs w:val="20"/>
              </w:rPr>
              <w:t>.</w:t>
            </w:r>
            <w:r w:rsidR="005E29CE">
              <w:rPr>
                <w:rFonts w:ascii="Arial" w:hAnsi="Arial" w:cs="Arial"/>
                <w:color w:val="000000" w:themeColor="text1"/>
                <w:sz w:val="20"/>
                <w:szCs w:val="20"/>
              </w:rPr>
              <w:t xml:space="preserve"> Outlook appointments should be set as private to ensure others cannot view details required to enter meeting.</w:t>
            </w:r>
            <w:r w:rsidRPr="00A17FA8">
              <w:rPr>
                <w:rFonts w:ascii="Arial" w:hAnsi="Arial" w:cs="Arial"/>
                <w:color w:val="000000" w:themeColor="text1"/>
                <w:sz w:val="20"/>
                <w:szCs w:val="20"/>
              </w:rPr>
              <w:t xml:space="preserve"> </w:t>
            </w:r>
            <w:r w:rsidR="00FB2D19">
              <w:rPr>
                <w:rFonts w:ascii="Arial" w:hAnsi="Arial" w:cs="Arial"/>
                <w:color w:val="000000" w:themeColor="text1"/>
                <w:sz w:val="20"/>
                <w:szCs w:val="20"/>
              </w:rPr>
              <w:t xml:space="preserve">A waiting room should be set up within zoom settings and the meeting locked once all participants have entered. </w:t>
            </w:r>
            <w:r w:rsidRPr="00A17FA8">
              <w:rPr>
                <w:rFonts w:ascii="Arial" w:hAnsi="Arial" w:cs="Arial"/>
                <w:color w:val="000000" w:themeColor="text1"/>
                <w:sz w:val="20"/>
                <w:szCs w:val="20"/>
              </w:rPr>
              <w:t xml:space="preserve">This avoids other participants being able to join the meeting. </w:t>
            </w:r>
            <w:r w:rsidR="007128C9">
              <w:rPr>
                <w:rFonts w:ascii="Arial" w:hAnsi="Arial" w:cs="Arial"/>
                <w:color w:val="000000" w:themeColor="text1"/>
                <w:sz w:val="20"/>
                <w:szCs w:val="20"/>
              </w:rPr>
              <w:t>All AHPs should follow IT guidance relating to use of passwords</w:t>
            </w:r>
            <w:r w:rsidR="00A97C29">
              <w:rPr>
                <w:rFonts w:ascii="Arial" w:hAnsi="Arial" w:cs="Arial"/>
                <w:color w:val="000000" w:themeColor="text1"/>
                <w:sz w:val="20"/>
                <w:szCs w:val="20"/>
              </w:rPr>
              <w:t xml:space="preserve"> and encryption of their laptop/iPad. Wherever possible Seashell Trust hardware should be used for tele practice. </w:t>
            </w:r>
            <w:r w:rsidR="007128C9">
              <w:rPr>
                <w:rFonts w:ascii="Arial" w:hAnsi="Arial" w:cs="Arial"/>
                <w:color w:val="000000" w:themeColor="text1"/>
                <w:sz w:val="20"/>
                <w:szCs w:val="20"/>
              </w:rPr>
              <w:t xml:space="preserve"> </w:t>
            </w:r>
          </w:p>
          <w:p w14:paraId="02833A0C" w14:textId="77777777" w:rsidR="008A6DBD" w:rsidRPr="00A17FA8" w:rsidRDefault="008A6DBD" w:rsidP="00741C4B">
            <w:pPr>
              <w:rPr>
                <w:rFonts w:ascii="Arial" w:hAnsi="Arial" w:cs="Arial"/>
                <w:color w:val="000000" w:themeColor="text1"/>
                <w:sz w:val="20"/>
                <w:szCs w:val="20"/>
              </w:rPr>
            </w:pPr>
          </w:p>
          <w:p w14:paraId="232EB0AF" w14:textId="77777777" w:rsidR="00FD40F5" w:rsidRDefault="00FD40F5" w:rsidP="00BD69BC">
            <w:pPr>
              <w:spacing w:line="276" w:lineRule="auto"/>
              <w:rPr>
                <w:rFonts w:ascii="Arial" w:hAnsi="Arial" w:cs="Arial"/>
                <w:b/>
                <w:bCs/>
                <w:sz w:val="20"/>
                <w:szCs w:val="20"/>
              </w:rPr>
            </w:pPr>
          </w:p>
          <w:p w14:paraId="7E62C7E5" w14:textId="77777777" w:rsidR="00770F5B" w:rsidRPr="00471069" w:rsidRDefault="00770F5B" w:rsidP="00BD69BC">
            <w:pPr>
              <w:spacing w:line="276" w:lineRule="auto"/>
              <w:rPr>
                <w:rFonts w:ascii="Arial" w:hAnsi="Arial" w:cs="Arial"/>
                <w:bCs/>
                <w:sz w:val="20"/>
                <w:szCs w:val="20"/>
              </w:rPr>
            </w:pPr>
            <w:r w:rsidRPr="00471069">
              <w:rPr>
                <w:rFonts w:ascii="Arial" w:hAnsi="Arial" w:cs="Arial"/>
                <w:bCs/>
                <w:sz w:val="20"/>
                <w:szCs w:val="20"/>
              </w:rPr>
              <w:lastRenderedPageBreak/>
              <w:t xml:space="preserve">Terms and conditions provided prior to commencement of support via </w:t>
            </w:r>
            <w:proofErr w:type="spellStart"/>
            <w:r w:rsidRPr="00471069">
              <w:rPr>
                <w:rFonts w:ascii="Arial" w:hAnsi="Arial" w:cs="Arial"/>
                <w:bCs/>
                <w:sz w:val="20"/>
                <w:szCs w:val="20"/>
              </w:rPr>
              <w:t>telepractice</w:t>
            </w:r>
            <w:proofErr w:type="spellEnd"/>
            <w:r w:rsidRPr="00471069">
              <w:rPr>
                <w:rFonts w:ascii="Arial" w:hAnsi="Arial" w:cs="Arial"/>
                <w:bCs/>
                <w:sz w:val="20"/>
                <w:szCs w:val="20"/>
              </w:rPr>
              <w:t xml:space="preserve"> would detail the method of data collection to be used including clinical case notes for the CYP or supervision records for outreach clients and relevant retention periods. Sessions will not be recorded. ICO guidance (2020) will be followed:</w:t>
            </w:r>
          </w:p>
          <w:p w14:paraId="457BB406" w14:textId="77777777" w:rsidR="00770F5B" w:rsidRPr="00471069" w:rsidRDefault="00770F5B" w:rsidP="00BD69BC">
            <w:pPr>
              <w:spacing w:line="276" w:lineRule="auto"/>
              <w:rPr>
                <w:rFonts w:ascii="Arial" w:hAnsi="Arial" w:cs="Arial"/>
                <w:bCs/>
                <w:sz w:val="20"/>
                <w:szCs w:val="20"/>
              </w:rPr>
            </w:pPr>
          </w:p>
          <w:p w14:paraId="5CF3D9FE" w14:textId="31310C35" w:rsidR="00A97C29" w:rsidRPr="00471069" w:rsidRDefault="00FD40F5" w:rsidP="00BD69BC">
            <w:pPr>
              <w:spacing w:line="276" w:lineRule="auto"/>
              <w:rPr>
                <w:rFonts w:ascii="Arial" w:hAnsi="Arial" w:cs="Arial"/>
                <w:bCs/>
                <w:i/>
                <w:sz w:val="20"/>
                <w:szCs w:val="20"/>
              </w:rPr>
            </w:pPr>
            <w:r w:rsidRPr="00471069">
              <w:rPr>
                <w:rFonts w:ascii="Arial" w:hAnsi="Arial" w:cs="Arial"/>
                <w:bCs/>
                <w:i/>
                <w:sz w:val="20"/>
                <w:szCs w:val="20"/>
              </w:rPr>
              <w:t xml:space="preserve">You should be clear, </w:t>
            </w:r>
            <w:proofErr w:type="gramStart"/>
            <w:r w:rsidRPr="00471069">
              <w:rPr>
                <w:rFonts w:ascii="Arial" w:hAnsi="Arial" w:cs="Arial"/>
                <w:bCs/>
                <w:i/>
                <w:sz w:val="20"/>
                <w:szCs w:val="20"/>
              </w:rPr>
              <w:t>open</w:t>
            </w:r>
            <w:proofErr w:type="gramEnd"/>
            <w:r w:rsidRPr="00471069">
              <w:rPr>
                <w:rFonts w:ascii="Arial" w:hAnsi="Arial" w:cs="Arial"/>
                <w:bCs/>
                <w:i/>
                <w:sz w:val="20"/>
                <w:szCs w:val="20"/>
              </w:rPr>
              <w:t xml:space="preserve"> and honest with people </w:t>
            </w:r>
            <w:r w:rsidR="00A17FA8" w:rsidRPr="00471069">
              <w:rPr>
                <w:rFonts w:ascii="Arial" w:hAnsi="Arial" w:cs="Arial"/>
                <w:bCs/>
                <w:i/>
                <w:sz w:val="20"/>
                <w:szCs w:val="20"/>
              </w:rPr>
              <w:t>about w</w:t>
            </w:r>
            <w:r w:rsidRPr="00471069">
              <w:rPr>
                <w:rFonts w:ascii="Arial" w:hAnsi="Arial" w:cs="Arial"/>
                <w:bCs/>
                <w:i/>
                <w:sz w:val="20"/>
                <w:szCs w:val="20"/>
              </w:rPr>
              <w:t xml:space="preserve">hat you are doing with their personal information. Tell them why you need it, what </w:t>
            </w:r>
            <w:proofErr w:type="gramStart"/>
            <w:r w:rsidRPr="00471069">
              <w:rPr>
                <w:rFonts w:ascii="Arial" w:hAnsi="Arial" w:cs="Arial"/>
                <w:bCs/>
                <w:i/>
                <w:sz w:val="20"/>
                <w:szCs w:val="20"/>
              </w:rPr>
              <w:t>you’ll</w:t>
            </w:r>
            <w:proofErr w:type="gramEnd"/>
            <w:r w:rsidRPr="00471069">
              <w:rPr>
                <w:rFonts w:ascii="Arial" w:hAnsi="Arial" w:cs="Arial"/>
                <w:bCs/>
                <w:i/>
                <w:sz w:val="20"/>
                <w:szCs w:val="20"/>
              </w:rPr>
              <w:t xml:space="preserve"> do with it and who you’re go</w:t>
            </w:r>
            <w:r w:rsidR="00770F5B" w:rsidRPr="00471069">
              <w:rPr>
                <w:rFonts w:ascii="Arial" w:hAnsi="Arial" w:cs="Arial"/>
                <w:bCs/>
                <w:i/>
                <w:sz w:val="20"/>
                <w:szCs w:val="20"/>
              </w:rPr>
              <w:t>ing to share it with.</w:t>
            </w:r>
          </w:p>
          <w:p w14:paraId="41AE1B68" w14:textId="3EF21754" w:rsidR="00471069" w:rsidRPr="00471069" w:rsidRDefault="00471069" w:rsidP="00BD69BC">
            <w:pPr>
              <w:spacing w:line="276" w:lineRule="auto"/>
              <w:rPr>
                <w:rFonts w:ascii="Arial" w:hAnsi="Arial" w:cs="Arial"/>
                <w:bCs/>
                <w:i/>
                <w:sz w:val="20"/>
                <w:szCs w:val="20"/>
              </w:rPr>
            </w:pPr>
          </w:p>
          <w:p w14:paraId="6875CC2D" w14:textId="6B1EEEE0" w:rsidR="00471069" w:rsidRPr="00471069" w:rsidRDefault="00471069" w:rsidP="00471069">
            <w:pPr>
              <w:shd w:val="clear" w:color="auto" w:fill="FFFFFF" w:themeFill="background1"/>
              <w:spacing w:line="276" w:lineRule="auto"/>
              <w:rPr>
                <w:rFonts w:ascii="Arial" w:hAnsi="Arial" w:cs="Arial"/>
                <w:bCs/>
                <w:i/>
                <w:color w:val="000000" w:themeColor="text1"/>
                <w:sz w:val="20"/>
                <w:szCs w:val="20"/>
              </w:rPr>
            </w:pPr>
            <w:r w:rsidRPr="00471069">
              <w:rPr>
                <w:rFonts w:ascii="Arial" w:hAnsi="Arial" w:cs="Arial"/>
                <w:color w:val="000000" w:themeColor="text1"/>
                <w:sz w:val="20"/>
                <w:szCs w:val="20"/>
              </w:rPr>
              <w:t>All staff are required to follow the Data Protection and Caldicott policy for confidentiality and Acceptable usage policy and information security for use of software and hardware to deliver the service.</w:t>
            </w:r>
          </w:p>
          <w:p w14:paraId="0BAE47A1" w14:textId="218D3783" w:rsidR="00FD40F5" w:rsidRPr="00471069" w:rsidRDefault="00FD40F5" w:rsidP="00BD69BC">
            <w:pPr>
              <w:spacing w:line="276" w:lineRule="auto"/>
              <w:rPr>
                <w:rFonts w:ascii="Arial" w:hAnsi="Arial" w:cs="Arial"/>
                <w:bCs/>
                <w:sz w:val="20"/>
                <w:szCs w:val="20"/>
              </w:rPr>
            </w:pPr>
          </w:p>
          <w:p w14:paraId="4FBBBB6B" w14:textId="4A2D74BD" w:rsidR="00770F5B" w:rsidRPr="00471069" w:rsidRDefault="00A17FA8" w:rsidP="00DF3708">
            <w:pPr>
              <w:spacing w:line="276" w:lineRule="auto"/>
              <w:rPr>
                <w:rFonts w:ascii="Arial" w:hAnsi="Arial" w:cs="Arial"/>
                <w:bCs/>
                <w:sz w:val="20"/>
                <w:szCs w:val="20"/>
              </w:rPr>
            </w:pPr>
            <w:r w:rsidRPr="00471069">
              <w:rPr>
                <w:rFonts w:ascii="Arial" w:hAnsi="Arial" w:cs="Arial"/>
                <w:bCs/>
                <w:sz w:val="20"/>
                <w:szCs w:val="20"/>
              </w:rPr>
              <w:t>HCPC standards</w:t>
            </w:r>
            <w:r w:rsidR="007128C9" w:rsidRPr="00471069">
              <w:rPr>
                <w:rFonts w:ascii="Arial" w:hAnsi="Arial" w:cs="Arial"/>
                <w:bCs/>
                <w:sz w:val="20"/>
                <w:szCs w:val="20"/>
              </w:rPr>
              <w:t xml:space="preserve"> highlight that all AHPs have a professional and legal responsibility in relation to protecting and maintaining confidentiality of service users at all times. Information relating</w:t>
            </w:r>
            <w:r w:rsidRPr="00471069">
              <w:rPr>
                <w:rFonts w:ascii="Arial" w:hAnsi="Arial" w:cs="Arial"/>
                <w:bCs/>
                <w:sz w:val="20"/>
                <w:szCs w:val="20"/>
              </w:rPr>
              <w:t xml:space="preserve"> to sessions</w:t>
            </w:r>
            <w:r w:rsidR="007128C9" w:rsidRPr="00471069">
              <w:rPr>
                <w:rFonts w:ascii="Arial" w:hAnsi="Arial" w:cs="Arial"/>
                <w:bCs/>
                <w:sz w:val="20"/>
                <w:szCs w:val="20"/>
              </w:rPr>
              <w:t xml:space="preserve"> delivered via tele practice</w:t>
            </w:r>
            <w:r w:rsidRPr="00471069">
              <w:rPr>
                <w:rFonts w:ascii="Arial" w:hAnsi="Arial" w:cs="Arial"/>
                <w:bCs/>
                <w:sz w:val="20"/>
                <w:szCs w:val="20"/>
              </w:rPr>
              <w:t xml:space="preserve"> should only be shared with colleagues</w:t>
            </w:r>
            <w:r w:rsidR="007128C9" w:rsidRPr="00471069">
              <w:rPr>
                <w:rFonts w:ascii="Arial" w:hAnsi="Arial" w:cs="Arial"/>
                <w:bCs/>
                <w:sz w:val="20"/>
                <w:szCs w:val="20"/>
              </w:rPr>
              <w:t xml:space="preserve"> </w:t>
            </w:r>
            <w:r w:rsidRPr="00471069">
              <w:rPr>
                <w:rFonts w:ascii="Arial" w:hAnsi="Arial" w:cs="Arial"/>
                <w:bCs/>
                <w:sz w:val="20"/>
                <w:szCs w:val="20"/>
              </w:rPr>
              <w:t>working with the CYP</w:t>
            </w:r>
            <w:r w:rsidR="007128C9" w:rsidRPr="00471069">
              <w:rPr>
                <w:rFonts w:ascii="Arial" w:hAnsi="Arial" w:cs="Arial"/>
                <w:bCs/>
                <w:sz w:val="20"/>
                <w:szCs w:val="20"/>
              </w:rPr>
              <w:t xml:space="preserve"> to promote collaborative and holistic care</w:t>
            </w:r>
            <w:r w:rsidRPr="00471069">
              <w:rPr>
                <w:rFonts w:ascii="Arial" w:hAnsi="Arial" w:cs="Arial"/>
                <w:bCs/>
                <w:sz w:val="20"/>
                <w:szCs w:val="20"/>
              </w:rPr>
              <w:t xml:space="preserve"> or during</w:t>
            </w:r>
            <w:r w:rsidR="007128C9" w:rsidRPr="00471069">
              <w:rPr>
                <w:rFonts w:ascii="Arial" w:hAnsi="Arial" w:cs="Arial"/>
                <w:bCs/>
                <w:sz w:val="20"/>
                <w:szCs w:val="20"/>
              </w:rPr>
              <w:t xml:space="preserve"> the AHPs</w:t>
            </w:r>
            <w:r w:rsidRPr="00471069">
              <w:rPr>
                <w:rFonts w:ascii="Arial" w:hAnsi="Arial" w:cs="Arial"/>
                <w:bCs/>
                <w:sz w:val="20"/>
                <w:szCs w:val="20"/>
              </w:rPr>
              <w:t xml:space="preserve"> clinical supervision. AHPs should consider using headphones during calls and ensure that conversations cannot be overheard.</w:t>
            </w:r>
            <w:r w:rsidR="00FB2D19" w:rsidRPr="00471069">
              <w:rPr>
                <w:rFonts w:ascii="Arial" w:hAnsi="Arial" w:cs="Arial"/>
                <w:bCs/>
                <w:sz w:val="20"/>
                <w:szCs w:val="20"/>
              </w:rPr>
              <w:t xml:space="preserve"> Any confidential paperwork containing personal information should be stored securely when the AHP is not conducting work to ensure no other members of their household have access to confidential information. </w:t>
            </w:r>
            <w:r w:rsidRPr="00471069">
              <w:rPr>
                <w:rFonts w:ascii="Arial" w:hAnsi="Arial" w:cs="Arial"/>
                <w:bCs/>
                <w:sz w:val="20"/>
                <w:szCs w:val="20"/>
              </w:rPr>
              <w:t xml:space="preserve"> </w:t>
            </w:r>
          </w:p>
          <w:p w14:paraId="5DDE0626" w14:textId="348F5370" w:rsidR="00FD40F5" w:rsidRDefault="00FD40F5" w:rsidP="00DC17D3">
            <w:pPr>
              <w:rPr>
                <w:rFonts w:ascii="Arial" w:hAnsi="Arial" w:cs="Arial"/>
                <w:b/>
                <w:bCs/>
                <w:color w:val="FF0000"/>
                <w:sz w:val="20"/>
                <w:szCs w:val="20"/>
              </w:rPr>
            </w:pPr>
          </w:p>
          <w:p w14:paraId="6DEEC57C" w14:textId="71573FF1" w:rsidR="00FD40F5" w:rsidRPr="00FD40F5" w:rsidRDefault="00FD40F5" w:rsidP="00FD40F5">
            <w:pPr>
              <w:spacing w:line="276" w:lineRule="auto"/>
              <w:rPr>
                <w:rFonts w:ascii="Arial" w:hAnsi="Arial" w:cs="Arial"/>
                <w:b/>
                <w:sz w:val="20"/>
                <w:szCs w:val="20"/>
              </w:rPr>
            </w:pPr>
            <w:r w:rsidRPr="00FD40F5">
              <w:rPr>
                <w:rFonts w:ascii="Arial" w:hAnsi="Arial" w:cs="Arial"/>
                <w:b/>
                <w:sz w:val="20"/>
                <w:szCs w:val="20"/>
              </w:rPr>
              <w:t xml:space="preserve">Record keeping </w:t>
            </w:r>
          </w:p>
          <w:p w14:paraId="7C1B07E6" w14:textId="63624480" w:rsidR="00FD40F5" w:rsidRDefault="00FD40F5" w:rsidP="00FD40F5">
            <w:pPr>
              <w:spacing w:line="276" w:lineRule="auto"/>
              <w:rPr>
                <w:rFonts w:ascii="Arial" w:hAnsi="Arial" w:cs="Arial"/>
                <w:sz w:val="20"/>
                <w:szCs w:val="20"/>
              </w:rPr>
            </w:pPr>
            <w:r>
              <w:rPr>
                <w:rFonts w:ascii="Arial" w:hAnsi="Arial" w:cs="Arial"/>
                <w:sz w:val="20"/>
                <w:szCs w:val="20"/>
              </w:rPr>
              <w:t xml:space="preserve">Clinical notes </w:t>
            </w:r>
            <w:r w:rsidR="00DF3708">
              <w:rPr>
                <w:rFonts w:ascii="Arial" w:hAnsi="Arial" w:cs="Arial"/>
                <w:sz w:val="20"/>
                <w:szCs w:val="20"/>
              </w:rPr>
              <w:t>should be written following all sessions</w:t>
            </w:r>
            <w:r w:rsidR="00471069">
              <w:rPr>
                <w:rFonts w:ascii="Arial" w:hAnsi="Arial" w:cs="Arial"/>
                <w:sz w:val="20"/>
                <w:szCs w:val="20"/>
              </w:rPr>
              <w:t xml:space="preserve"> on the CYP or outreach client’s </w:t>
            </w:r>
            <w:proofErr w:type="spellStart"/>
            <w:r w:rsidR="00471069">
              <w:rPr>
                <w:rFonts w:ascii="Arial" w:hAnsi="Arial" w:cs="Arial"/>
                <w:sz w:val="20"/>
                <w:szCs w:val="20"/>
              </w:rPr>
              <w:t>sharepoint</w:t>
            </w:r>
            <w:proofErr w:type="spellEnd"/>
            <w:r w:rsidR="00471069">
              <w:rPr>
                <w:rFonts w:ascii="Arial" w:hAnsi="Arial" w:cs="Arial"/>
                <w:sz w:val="20"/>
                <w:szCs w:val="20"/>
              </w:rPr>
              <w:t xml:space="preserve"> page</w:t>
            </w:r>
            <w:r w:rsidR="00EB5E4F">
              <w:rPr>
                <w:rFonts w:ascii="Arial" w:hAnsi="Arial" w:cs="Arial"/>
                <w:sz w:val="20"/>
                <w:szCs w:val="20"/>
              </w:rPr>
              <w:t xml:space="preserve"> in a timely fashion and within 48 hours</w:t>
            </w:r>
            <w:r w:rsidR="00DF3708">
              <w:rPr>
                <w:rFonts w:ascii="Arial" w:hAnsi="Arial" w:cs="Arial"/>
                <w:sz w:val="20"/>
                <w:szCs w:val="20"/>
              </w:rPr>
              <w:t xml:space="preserve"> in line with HCPC and professional </w:t>
            </w:r>
            <w:r w:rsidR="00EB5E4F">
              <w:rPr>
                <w:rFonts w:ascii="Arial" w:hAnsi="Arial" w:cs="Arial"/>
                <w:sz w:val="20"/>
                <w:szCs w:val="20"/>
              </w:rPr>
              <w:t>bodies’</w:t>
            </w:r>
            <w:r w:rsidR="00DF3708">
              <w:rPr>
                <w:rFonts w:ascii="Arial" w:hAnsi="Arial" w:cs="Arial"/>
                <w:sz w:val="20"/>
                <w:szCs w:val="20"/>
              </w:rPr>
              <w:t xml:space="preserve"> guidance on record keeping. </w:t>
            </w:r>
            <w:r w:rsidR="00A97C29">
              <w:rPr>
                <w:rFonts w:ascii="Arial" w:hAnsi="Arial" w:cs="Arial"/>
                <w:sz w:val="20"/>
                <w:szCs w:val="20"/>
              </w:rPr>
              <w:t xml:space="preserve">AHPs should use progress demonstrated during </w:t>
            </w:r>
            <w:proofErr w:type="spellStart"/>
            <w:r w:rsidR="00A97C29">
              <w:rPr>
                <w:rFonts w:ascii="Arial" w:hAnsi="Arial" w:cs="Arial"/>
                <w:sz w:val="20"/>
                <w:szCs w:val="20"/>
              </w:rPr>
              <w:t>telepractice</w:t>
            </w:r>
            <w:proofErr w:type="spellEnd"/>
            <w:r w:rsidR="00A97C29">
              <w:rPr>
                <w:rFonts w:ascii="Arial" w:hAnsi="Arial" w:cs="Arial"/>
                <w:sz w:val="20"/>
                <w:szCs w:val="20"/>
              </w:rPr>
              <w:t xml:space="preserve"> sessions to inform Local Authority reports which are required on an annual basis. </w:t>
            </w:r>
          </w:p>
          <w:p w14:paraId="11599D60" w14:textId="3355D38F" w:rsidR="00FB2D19" w:rsidRDefault="00FB2D19" w:rsidP="00FD40F5">
            <w:pPr>
              <w:spacing w:line="276" w:lineRule="auto"/>
              <w:rPr>
                <w:rFonts w:ascii="Arial" w:hAnsi="Arial" w:cs="Arial"/>
                <w:sz w:val="20"/>
                <w:szCs w:val="20"/>
              </w:rPr>
            </w:pPr>
          </w:p>
          <w:p w14:paraId="7EA1E51E" w14:textId="5264B17F" w:rsidR="00FB2D19" w:rsidRDefault="00FB2D19" w:rsidP="00FD40F5">
            <w:pPr>
              <w:spacing w:line="276" w:lineRule="auto"/>
              <w:rPr>
                <w:rFonts w:ascii="Arial" w:hAnsi="Arial" w:cs="Arial"/>
                <w:sz w:val="20"/>
                <w:szCs w:val="20"/>
              </w:rPr>
            </w:pPr>
            <w:r>
              <w:rPr>
                <w:rFonts w:ascii="Arial" w:hAnsi="Arial" w:cs="Arial"/>
                <w:sz w:val="20"/>
                <w:szCs w:val="20"/>
              </w:rPr>
              <w:t xml:space="preserve">Tracking document to be established including a summary of the session so that family can refer back to information shared during each session. </w:t>
            </w:r>
          </w:p>
          <w:p w14:paraId="340B0B73" w14:textId="440A0173" w:rsidR="00FD40F5" w:rsidRDefault="00FD40F5" w:rsidP="00FD40F5">
            <w:pPr>
              <w:spacing w:line="276" w:lineRule="auto"/>
              <w:rPr>
                <w:rFonts w:ascii="Arial" w:hAnsi="Arial" w:cs="Arial"/>
                <w:sz w:val="20"/>
                <w:szCs w:val="20"/>
              </w:rPr>
            </w:pPr>
          </w:p>
          <w:p w14:paraId="26C30F39" w14:textId="77777777" w:rsidR="00FD40F5" w:rsidRPr="00FD40F5" w:rsidRDefault="00FD40F5" w:rsidP="00FD40F5">
            <w:pPr>
              <w:spacing w:line="276" w:lineRule="auto"/>
              <w:rPr>
                <w:rFonts w:ascii="Arial" w:hAnsi="Arial" w:cs="Arial"/>
                <w:b/>
                <w:sz w:val="20"/>
                <w:szCs w:val="20"/>
              </w:rPr>
            </w:pPr>
            <w:r w:rsidRPr="00FD40F5">
              <w:rPr>
                <w:rFonts w:ascii="Arial" w:hAnsi="Arial" w:cs="Arial"/>
                <w:b/>
                <w:sz w:val="20"/>
                <w:szCs w:val="20"/>
              </w:rPr>
              <w:t xml:space="preserve">Outcome measurement </w:t>
            </w:r>
          </w:p>
          <w:p w14:paraId="223B5095" w14:textId="77777777" w:rsidR="00DF3708" w:rsidRDefault="00FD40F5" w:rsidP="00EB2996">
            <w:pPr>
              <w:spacing w:line="276" w:lineRule="auto"/>
              <w:rPr>
                <w:rFonts w:ascii="Arial" w:eastAsia="Arial" w:hAnsi="Arial" w:cs="Arial"/>
                <w:sz w:val="20"/>
                <w:szCs w:val="20"/>
              </w:rPr>
            </w:pPr>
            <w:r w:rsidRPr="028A3E31">
              <w:rPr>
                <w:rFonts w:ascii="Arial" w:eastAsia="Arial" w:hAnsi="Arial" w:cs="Arial"/>
                <w:sz w:val="20"/>
                <w:szCs w:val="20"/>
              </w:rPr>
              <w:t xml:space="preserve">Where possible/appropriate outcome measures should be used to measure the effectiveness of the </w:t>
            </w:r>
            <w:r w:rsidR="00EB2996">
              <w:rPr>
                <w:rFonts w:ascii="Arial" w:eastAsia="Arial" w:hAnsi="Arial" w:cs="Arial"/>
                <w:sz w:val="20"/>
                <w:szCs w:val="20"/>
              </w:rPr>
              <w:t>intervention.</w:t>
            </w:r>
            <w:r w:rsidR="00DF3708">
              <w:rPr>
                <w:rFonts w:ascii="Arial" w:eastAsia="Arial" w:hAnsi="Arial" w:cs="Arial"/>
                <w:sz w:val="20"/>
                <w:szCs w:val="20"/>
              </w:rPr>
              <w:t xml:space="preserve"> A baseline on parent/carer knowledge and confidence should be gained prior to commencing training or coaching to allow evaluation of the impact of the training/coaching.</w:t>
            </w:r>
          </w:p>
          <w:p w14:paraId="536958A5" w14:textId="77777777" w:rsidR="00DF3708" w:rsidRDefault="00DF3708" w:rsidP="00EB2996">
            <w:pPr>
              <w:spacing w:line="276" w:lineRule="auto"/>
              <w:rPr>
                <w:rFonts w:ascii="Arial" w:eastAsia="Arial" w:hAnsi="Arial" w:cs="Arial"/>
                <w:sz w:val="20"/>
                <w:szCs w:val="20"/>
              </w:rPr>
            </w:pPr>
          </w:p>
          <w:p w14:paraId="7F605D0F" w14:textId="77777777" w:rsidR="00A97C29" w:rsidRDefault="00DF3708" w:rsidP="00EB2996">
            <w:pPr>
              <w:spacing w:line="276" w:lineRule="auto"/>
              <w:rPr>
                <w:rFonts w:ascii="Arial" w:eastAsia="Arial" w:hAnsi="Arial" w:cs="Arial"/>
                <w:sz w:val="20"/>
                <w:szCs w:val="20"/>
              </w:rPr>
            </w:pPr>
            <w:r>
              <w:rPr>
                <w:rFonts w:ascii="Arial" w:eastAsia="Arial" w:hAnsi="Arial" w:cs="Arial"/>
                <w:sz w:val="20"/>
                <w:szCs w:val="20"/>
              </w:rPr>
              <w:t xml:space="preserve">Published outcome measurement tools including Goal Attainment Scaling (GAS), Therapy Outcome Measures (TOMs) and </w:t>
            </w:r>
            <w:proofErr w:type="spellStart"/>
            <w:r>
              <w:rPr>
                <w:rFonts w:ascii="Arial" w:eastAsia="Arial" w:hAnsi="Arial" w:cs="Arial"/>
                <w:sz w:val="20"/>
                <w:szCs w:val="20"/>
              </w:rPr>
              <w:t>Malcomess</w:t>
            </w:r>
            <w:proofErr w:type="spellEnd"/>
            <w:r>
              <w:rPr>
                <w:rFonts w:ascii="Arial" w:eastAsia="Arial" w:hAnsi="Arial" w:cs="Arial"/>
                <w:sz w:val="20"/>
                <w:szCs w:val="20"/>
              </w:rPr>
              <w:t xml:space="preserve"> Care Aims should be considered to capture change in CYP presentation as a result of therapy support provided via </w:t>
            </w:r>
            <w:proofErr w:type="spellStart"/>
            <w:r>
              <w:rPr>
                <w:rFonts w:ascii="Arial" w:eastAsia="Arial" w:hAnsi="Arial" w:cs="Arial"/>
                <w:sz w:val="20"/>
                <w:szCs w:val="20"/>
              </w:rPr>
              <w:t>telepractice</w:t>
            </w:r>
            <w:proofErr w:type="spellEnd"/>
            <w:r>
              <w:rPr>
                <w:rFonts w:ascii="Arial" w:eastAsia="Arial" w:hAnsi="Arial" w:cs="Arial"/>
                <w:sz w:val="20"/>
                <w:szCs w:val="20"/>
              </w:rPr>
              <w:t>.</w:t>
            </w:r>
          </w:p>
          <w:p w14:paraId="73301EC4" w14:textId="77777777" w:rsidR="00A97C29" w:rsidRDefault="00A97C29" w:rsidP="00EB2996">
            <w:pPr>
              <w:spacing w:line="276" w:lineRule="auto"/>
              <w:rPr>
                <w:rFonts w:ascii="Arial" w:eastAsia="Arial" w:hAnsi="Arial" w:cs="Arial"/>
                <w:sz w:val="20"/>
                <w:szCs w:val="20"/>
              </w:rPr>
            </w:pPr>
          </w:p>
          <w:p w14:paraId="734066B9" w14:textId="77777777" w:rsidR="00FD40F5" w:rsidRDefault="00A97C29" w:rsidP="00EB2996">
            <w:pPr>
              <w:spacing w:line="276" w:lineRule="auto"/>
              <w:rPr>
                <w:rFonts w:ascii="Arial" w:eastAsia="Arial" w:hAnsi="Arial" w:cs="Arial"/>
                <w:sz w:val="20"/>
                <w:szCs w:val="20"/>
              </w:rPr>
            </w:pPr>
            <w:r>
              <w:rPr>
                <w:rFonts w:ascii="Arial" w:eastAsia="Arial" w:hAnsi="Arial" w:cs="Arial"/>
                <w:sz w:val="20"/>
                <w:szCs w:val="20"/>
              </w:rPr>
              <w:t xml:space="preserve">Bespoke goals or SMART targets may be set by the AHP. However, pressure should not be put on parents and carers to work towards specific targets within the home environment unless these are requested by the parent/carer. </w:t>
            </w:r>
            <w:r w:rsidR="00DF3708">
              <w:rPr>
                <w:rFonts w:ascii="Arial" w:eastAsia="Arial" w:hAnsi="Arial" w:cs="Arial"/>
                <w:sz w:val="20"/>
                <w:szCs w:val="20"/>
              </w:rPr>
              <w:t xml:space="preserve"> </w:t>
            </w:r>
          </w:p>
          <w:p w14:paraId="60932B3D" w14:textId="77777777" w:rsidR="00471069" w:rsidRPr="00471069" w:rsidRDefault="00471069" w:rsidP="00EB2996">
            <w:pPr>
              <w:spacing w:line="276" w:lineRule="auto"/>
              <w:rPr>
                <w:rFonts w:ascii="Arial" w:eastAsia="Arial" w:hAnsi="Arial" w:cs="Arial"/>
                <w:b/>
                <w:sz w:val="20"/>
                <w:szCs w:val="20"/>
              </w:rPr>
            </w:pPr>
          </w:p>
          <w:p w14:paraId="0BF4D8C1" w14:textId="77777777" w:rsidR="00471069" w:rsidRDefault="00471069" w:rsidP="00EB2996">
            <w:pPr>
              <w:spacing w:line="276" w:lineRule="auto"/>
              <w:rPr>
                <w:rFonts w:ascii="Arial" w:eastAsia="Arial" w:hAnsi="Arial" w:cs="Arial"/>
                <w:sz w:val="20"/>
                <w:szCs w:val="20"/>
              </w:rPr>
            </w:pPr>
            <w:r w:rsidRPr="00471069">
              <w:rPr>
                <w:rFonts w:ascii="Arial" w:eastAsia="Arial" w:hAnsi="Arial" w:cs="Arial"/>
                <w:b/>
                <w:sz w:val="20"/>
                <w:szCs w:val="20"/>
              </w:rPr>
              <w:t>Provision of supervision to SST staff / outreach clients</w:t>
            </w:r>
            <w:r>
              <w:rPr>
                <w:rFonts w:ascii="Arial" w:eastAsia="Arial" w:hAnsi="Arial" w:cs="Arial"/>
                <w:sz w:val="20"/>
                <w:szCs w:val="20"/>
              </w:rPr>
              <w:t xml:space="preserve"> </w:t>
            </w:r>
          </w:p>
          <w:p w14:paraId="2678D5F4" w14:textId="750452CE" w:rsidR="00471069" w:rsidRPr="00EB2996" w:rsidRDefault="00471069" w:rsidP="00EB2996">
            <w:pPr>
              <w:spacing w:line="276" w:lineRule="auto"/>
              <w:rPr>
                <w:rFonts w:ascii="Arial" w:eastAsia="Arial" w:hAnsi="Arial" w:cs="Arial"/>
                <w:sz w:val="20"/>
                <w:szCs w:val="20"/>
              </w:rPr>
            </w:pPr>
            <w:r>
              <w:rPr>
                <w:rFonts w:ascii="Arial" w:eastAsia="Arial" w:hAnsi="Arial" w:cs="Arial"/>
                <w:sz w:val="20"/>
                <w:szCs w:val="20"/>
              </w:rPr>
              <w:lastRenderedPageBreak/>
              <w:t xml:space="preserve">All AHPs must access regular clinical supervision. Clinical supervision may need to be delivered via </w:t>
            </w:r>
            <w:proofErr w:type="spellStart"/>
            <w:r>
              <w:rPr>
                <w:rFonts w:ascii="Arial" w:eastAsia="Arial" w:hAnsi="Arial" w:cs="Arial"/>
                <w:sz w:val="20"/>
                <w:szCs w:val="20"/>
              </w:rPr>
              <w:t>telepractice</w:t>
            </w:r>
            <w:proofErr w:type="spellEnd"/>
            <w:r>
              <w:rPr>
                <w:rFonts w:ascii="Arial" w:eastAsia="Arial" w:hAnsi="Arial" w:cs="Arial"/>
                <w:sz w:val="20"/>
                <w:szCs w:val="20"/>
              </w:rPr>
              <w:t xml:space="preserve">, particularly during the </w:t>
            </w:r>
            <w:proofErr w:type="spellStart"/>
            <w:r>
              <w:rPr>
                <w:rFonts w:ascii="Arial" w:eastAsia="Arial" w:hAnsi="Arial" w:cs="Arial"/>
                <w:sz w:val="20"/>
                <w:szCs w:val="20"/>
              </w:rPr>
              <w:t>Covid</w:t>
            </w:r>
            <w:proofErr w:type="spellEnd"/>
            <w:r>
              <w:rPr>
                <w:rFonts w:ascii="Arial" w:eastAsia="Arial" w:hAnsi="Arial" w:cs="Arial"/>
                <w:sz w:val="20"/>
                <w:szCs w:val="20"/>
              </w:rPr>
              <w:t xml:space="preserve"> 19 pandemic for SST AHPs along with ongoing delivery of supervision for outreach clients as outlined in the </w:t>
            </w:r>
            <w:proofErr w:type="spellStart"/>
            <w:r>
              <w:rPr>
                <w:rFonts w:ascii="Arial" w:eastAsia="Arial" w:hAnsi="Arial" w:cs="Arial"/>
                <w:sz w:val="20"/>
                <w:szCs w:val="20"/>
              </w:rPr>
              <w:t>Telepractice</w:t>
            </w:r>
            <w:proofErr w:type="spellEnd"/>
            <w:r>
              <w:rPr>
                <w:rFonts w:ascii="Arial" w:eastAsia="Arial" w:hAnsi="Arial" w:cs="Arial"/>
                <w:sz w:val="20"/>
                <w:szCs w:val="20"/>
              </w:rPr>
              <w:t xml:space="preserve"> Pilot project brief. Appointment time and dates should be confirmed through the agreement of a mutually convenient time via email followed by the supervisor sending a calendar invite via outlook to the supervisee. The supervisor and supervisee should consider the environment within which they are working in line with recommendations for clinical sessions above. The clinical supervisor is responsible for recording minutes of the meeting using the SST template in most instances. The supervisee is responsible for ensuring they have prepared for the meeting by reviewing objectives set at their last supervision and preparing any clinical issues they would like to discuss. For outreach clients a contract will be completed prior to the commencement of the clinical supervision via </w:t>
            </w:r>
            <w:proofErr w:type="spellStart"/>
            <w:r>
              <w:rPr>
                <w:rFonts w:ascii="Arial" w:eastAsia="Arial" w:hAnsi="Arial" w:cs="Arial"/>
                <w:sz w:val="20"/>
                <w:szCs w:val="20"/>
              </w:rPr>
              <w:t>telepractice</w:t>
            </w:r>
            <w:proofErr w:type="spellEnd"/>
            <w:r>
              <w:rPr>
                <w:rFonts w:ascii="Arial" w:eastAsia="Arial" w:hAnsi="Arial" w:cs="Arial"/>
                <w:sz w:val="20"/>
                <w:szCs w:val="20"/>
              </w:rPr>
              <w:t xml:space="preserve">. </w:t>
            </w:r>
          </w:p>
        </w:tc>
      </w:tr>
      <w:tr w:rsidR="004F5ECC" w:rsidRPr="009019DB" w14:paraId="2678D607" w14:textId="77777777" w:rsidTr="000E2C85">
        <w:trPr>
          <w:trHeight w:val="307"/>
        </w:trPr>
        <w:tc>
          <w:tcPr>
            <w:tcW w:w="9016" w:type="dxa"/>
          </w:tcPr>
          <w:p w14:paraId="2678D606" w14:textId="77777777" w:rsidR="004F5ECC" w:rsidRPr="009019DB" w:rsidRDefault="00BF0AB4" w:rsidP="004F5ECC">
            <w:pPr>
              <w:rPr>
                <w:rFonts w:ascii="Arial" w:hAnsi="Arial" w:cs="Arial"/>
                <w:b/>
                <w:bCs/>
                <w:sz w:val="20"/>
                <w:szCs w:val="20"/>
              </w:rPr>
            </w:pPr>
            <w:r w:rsidRPr="009019DB">
              <w:rPr>
                <w:rFonts w:ascii="Arial" w:hAnsi="Arial" w:cs="Arial"/>
                <w:b/>
                <w:bCs/>
                <w:sz w:val="20"/>
                <w:szCs w:val="20"/>
              </w:rPr>
              <w:lastRenderedPageBreak/>
              <w:t>Related Document(s)</w:t>
            </w:r>
          </w:p>
        </w:tc>
      </w:tr>
      <w:tr w:rsidR="00BF0AB4" w:rsidRPr="009019DB" w14:paraId="2678D60B" w14:textId="77777777" w:rsidTr="000E2C85">
        <w:trPr>
          <w:trHeight w:val="307"/>
        </w:trPr>
        <w:tc>
          <w:tcPr>
            <w:tcW w:w="9016" w:type="dxa"/>
          </w:tcPr>
          <w:p w14:paraId="2678D608" w14:textId="77777777" w:rsidR="00D34807" w:rsidRDefault="00D34807" w:rsidP="00B7492E">
            <w:pPr>
              <w:rPr>
                <w:rFonts w:ascii="Arial" w:hAnsi="Arial" w:cs="Arial"/>
                <w:sz w:val="20"/>
                <w:szCs w:val="20"/>
              </w:rPr>
            </w:pPr>
          </w:p>
          <w:p w14:paraId="37D6FF66" w14:textId="295BD879" w:rsidR="00A97C29" w:rsidRPr="00A97C29" w:rsidRDefault="00A97C29" w:rsidP="00A17FA8">
            <w:pPr>
              <w:spacing w:line="276" w:lineRule="auto"/>
              <w:rPr>
                <w:rFonts w:ascii="Arial" w:hAnsi="Arial" w:cs="Arial"/>
                <w:b/>
                <w:bCs/>
                <w:sz w:val="20"/>
                <w:szCs w:val="20"/>
              </w:rPr>
            </w:pPr>
            <w:r>
              <w:rPr>
                <w:rFonts w:ascii="Arial" w:hAnsi="Arial" w:cs="Arial"/>
                <w:b/>
                <w:bCs/>
                <w:sz w:val="20"/>
                <w:szCs w:val="20"/>
              </w:rPr>
              <w:t>HCPC guidance on r</w:t>
            </w:r>
            <w:r w:rsidRPr="00A97C29">
              <w:rPr>
                <w:rFonts w:ascii="Arial" w:hAnsi="Arial" w:cs="Arial"/>
                <w:b/>
                <w:bCs/>
                <w:sz w:val="20"/>
                <w:szCs w:val="20"/>
              </w:rPr>
              <w:t xml:space="preserve">ecord keeping and confidentiality </w:t>
            </w:r>
          </w:p>
          <w:p w14:paraId="6DF3C874" w14:textId="46CCBF62" w:rsidR="007128C9" w:rsidRDefault="008F526E" w:rsidP="00A17FA8">
            <w:pPr>
              <w:spacing w:line="276" w:lineRule="auto"/>
              <w:rPr>
                <w:rFonts w:ascii="Arial" w:hAnsi="Arial" w:cs="Arial"/>
                <w:bCs/>
                <w:sz w:val="20"/>
                <w:szCs w:val="20"/>
              </w:rPr>
            </w:pPr>
            <w:hyperlink r:id="rId11" w:history="1">
              <w:r w:rsidR="007128C9" w:rsidRPr="002009FD">
                <w:rPr>
                  <w:rStyle w:val="Hyperlink"/>
                  <w:rFonts w:ascii="Arial" w:hAnsi="Arial" w:cs="Arial"/>
                  <w:bCs/>
                  <w:sz w:val="20"/>
                  <w:szCs w:val="20"/>
                </w:rPr>
                <w:t>https://www.hcpc-uk.org/registration/meeting-our-standards/information-on-record-keeping/</w:t>
              </w:r>
            </w:hyperlink>
          </w:p>
          <w:p w14:paraId="455E4F92" w14:textId="550F8EE0" w:rsidR="007128C9" w:rsidRDefault="007128C9" w:rsidP="00A17FA8">
            <w:pPr>
              <w:spacing w:line="276" w:lineRule="auto"/>
              <w:rPr>
                <w:rFonts w:ascii="Arial" w:hAnsi="Arial" w:cs="Arial"/>
                <w:bCs/>
                <w:sz w:val="20"/>
                <w:szCs w:val="20"/>
              </w:rPr>
            </w:pPr>
          </w:p>
          <w:p w14:paraId="50E90615" w14:textId="4C5A0484" w:rsidR="007128C9" w:rsidRDefault="007128C9" w:rsidP="00A17FA8">
            <w:pPr>
              <w:spacing w:line="276" w:lineRule="auto"/>
              <w:rPr>
                <w:rFonts w:ascii="Arial" w:hAnsi="Arial" w:cs="Arial"/>
                <w:bCs/>
                <w:sz w:val="20"/>
                <w:szCs w:val="20"/>
              </w:rPr>
            </w:pPr>
            <w:r w:rsidRPr="007128C9">
              <w:rPr>
                <w:rFonts w:ascii="Arial" w:hAnsi="Arial" w:cs="Arial"/>
                <w:bCs/>
                <w:sz w:val="20"/>
                <w:szCs w:val="20"/>
              </w:rPr>
              <w:t>https://www.hcpc-uk.org/registration/meeting-our-standards/guidance-on-confidentiality/</w:t>
            </w:r>
          </w:p>
          <w:p w14:paraId="304C08C3" w14:textId="717F6978" w:rsidR="007128C9" w:rsidRDefault="007128C9" w:rsidP="00A17FA8">
            <w:pPr>
              <w:spacing w:line="276" w:lineRule="auto"/>
              <w:rPr>
                <w:rFonts w:ascii="Arial" w:hAnsi="Arial" w:cs="Arial"/>
                <w:bCs/>
                <w:sz w:val="20"/>
                <w:szCs w:val="20"/>
              </w:rPr>
            </w:pPr>
          </w:p>
          <w:p w14:paraId="3FFE1DCD" w14:textId="7E68E97F" w:rsidR="00A97C29" w:rsidRDefault="00A97C29" w:rsidP="00A17FA8">
            <w:pPr>
              <w:spacing w:line="276" w:lineRule="auto"/>
              <w:rPr>
                <w:rFonts w:ascii="Arial" w:hAnsi="Arial" w:cs="Arial"/>
                <w:bCs/>
                <w:sz w:val="20"/>
                <w:szCs w:val="20"/>
              </w:rPr>
            </w:pPr>
            <w:r w:rsidRPr="00A97C29">
              <w:rPr>
                <w:rFonts w:ascii="Arial" w:hAnsi="Arial" w:cs="Arial"/>
                <w:b/>
                <w:bCs/>
                <w:sz w:val="20"/>
                <w:szCs w:val="20"/>
              </w:rPr>
              <w:t>Professional Bodies</w:t>
            </w:r>
            <w:r>
              <w:rPr>
                <w:rFonts w:ascii="Arial" w:hAnsi="Arial" w:cs="Arial"/>
                <w:b/>
                <w:bCs/>
                <w:sz w:val="20"/>
                <w:szCs w:val="20"/>
              </w:rPr>
              <w:t xml:space="preserve"> practice standards</w:t>
            </w:r>
            <w:r>
              <w:rPr>
                <w:rFonts w:ascii="Arial" w:hAnsi="Arial" w:cs="Arial"/>
                <w:bCs/>
                <w:sz w:val="20"/>
                <w:szCs w:val="20"/>
              </w:rPr>
              <w:t>:</w:t>
            </w:r>
          </w:p>
          <w:p w14:paraId="34650928" w14:textId="40C3462F" w:rsidR="00A97C29" w:rsidRDefault="00A97C29" w:rsidP="00A17FA8">
            <w:pPr>
              <w:spacing w:line="276" w:lineRule="auto"/>
              <w:rPr>
                <w:rFonts w:ascii="Arial" w:hAnsi="Arial" w:cs="Arial"/>
                <w:bCs/>
                <w:sz w:val="20"/>
                <w:szCs w:val="20"/>
              </w:rPr>
            </w:pPr>
            <w:r w:rsidRPr="00A97C29">
              <w:rPr>
                <w:rFonts w:ascii="Arial" w:hAnsi="Arial" w:cs="Arial"/>
                <w:bCs/>
                <w:sz w:val="20"/>
                <w:szCs w:val="20"/>
              </w:rPr>
              <w:t>https://www.rcslt.org/</w:t>
            </w:r>
          </w:p>
          <w:p w14:paraId="5C73982A" w14:textId="7F0A49E5" w:rsidR="00A97C29" w:rsidRDefault="008F526E" w:rsidP="00A17FA8">
            <w:pPr>
              <w:spacing w:line="276" w:lineRule="auto"/>
              <w:rPr>
                <w:rFonts w:ascii="Arial" w:hAnsi="Arial" w:cs="Arial"/>
                <w:bCs/>
                <w:sz w:val="20"/>
                <w:szCs w:val="20"/>
              </w:rPr>
            </w:pPr>
            <w:hyperlink r:id="rId12" w:history="1">
              <w:r w:rsidR="00A97C29" w:rsidRPr="002009FD">
                <w:rPr>
                  <w:rStyle w:val="Hyperlink"/>
                  <w:rFonts w:ascii="Arial" w:hAnsi="Arial" w:cs="Arial"/>
                  <w:bCs/>
                  <w:sz w:val="20"/>
                  <w:szCs w:val="20"/>
                </w:rPr>
                <w:t>https://www.rcot.co.uk/practice-resources/rcot-publications/downloads/rcot-standards-and-ethics</w:t>
              </w:r>
            </w:hyperlink>
          </w:p>
          <w:p w14:paraId="3119ED6B" w14:textId="6B1FC4CC" w:rsidR="00A97C29" w:rsidRDefault="008F526E" w:rsidP="00A17FA8">
            <w:pPr>
              <w:spacing w:line="276" w:lineRule="auto"/>
              <w:rPr>
                <w:rFonts w:ascii="Arial" w:hAnsi="Arial" w:cs="Arial"/>
                <w:bCs/>
                <w:sz w:val="20"/>
                <w:szCs w:val="20"/>
              </w:rPr>
            </w:pPr>
            <w:hyperlink r:id="rId13" w:history="1">
              <w:r w:rsidR="00A97C29" w:rsidRPr="002009FD">
                <w:rPr>
                  <w:rStyle w:val="Hyperlink"/>
                  <w:rFonts w:ascii="Arial" w:hAnsi="Arial" w:cs="Arial"/>
                  <w:bCs/>
                  <w:sz w:val="20"/>
                  <w:szCs w:val="20"/>
                </w:rPr>
                <w:t>https://www.csp.org.uk/</w:t>
              </w:r>
            </w:hyperlink>
          </w:p>
          <w:p w14:paraId="14516038" w14:textId="71FD7224" w:rsidR="00A97C29" w:rsidRDefault="00A97C29" w:rsidP="00A17FA8">
            <w:pPr>
              <w:spacing w:line="276" w:lineRule="auto"/>
              <w:rPr>
                <w:rFonts w:ascii="Arial" w:hAnsi="Arial" w:cs="Arial"/>
                <w:bCs/>
                <w:sz w:val="20"/>
                <w:szCs w:val="20"/>
              </w:rPr>
            </w:pPr>
            <w:r w:rsidRPr="00A97C29">
              <w:rPr>
                <w:rFonts w:ascii="Arial" w:hAnsi="Arial" w:cs="Arial"/>
                <w:bCs/>
                <w:sz w:val="20"/>
                <w:szCs w:val="20"/>
              </w:rPr>
              <w:t>https://www.baaudiology.org/</w:t>
            </w:r>
          </w:p>
          <w:p w14:paraId="13155F6A" w14:textId="77777777" w:rsidR="00A97C29" w:rsidRDefault="00A97C29" w:rsidP="00A17FA8">
            <w:pPr>
              <w:spacing w:line="276" w:lineRule="auto"/>
              <w:rPr>
                <w:rFonts w:ascii="Arial" w:hAnsi="Arial" w:cs="Arial"/>
                <w:b/>
                <w:bCs/>
                <w:sz w:val="20"/>
                <w:szCs w:val="20"/>
              </w:rPr>
            </w:pPr>
          </w:p>
          <w:p w14:paraId="75EAA8F2" w14:textId="751072EA" w:rsidR="00A97C29" w:rsidRPr="00A97C29" w:rsidRDefault="00A97C29" w:rsidP="00A17FA8">
            <w:pPr>
              <w:spacing w:line="276" w:lineRule="auto"/>
              <w:rPr>
                <w:rFonts w:ascii="Arial" w:hAnsi="Arial" w:cs="Arial"/>
                <w:b/>
                <w:bCs/>
                <w:sz w:val="20"/>
                <w:szCs w:val="20"/>
              </w:rPr>
            </w:pPr>
            <w:r w:rsidRPr="00A97C29">
              <w:rPr>
                <w:rFonts w:ascii="Arial" w:hAnsi="Arial" w:cs="Arial"/>
                <w:b/>
                <w:bCs/>
                <w:sz w:val="20"/>
                <w:szCs w:val="20"/>
              </w:rPr>
              <w:t xml:space="preserve">Information governance </w:t>
            </w:r>
          </w:p>
          <w:p w14:paraId="55242CF5" w14:textId="5870AEB1" w:rsidR="00A17FA8" w:rsidRPr="000E2C85" w:rsidRDefault="00A17FA8" w:rsidP="00A17FA8">
            <w:pPr>
              <w:spacing w:line="276" w:lineRule="auto"/>
              <w:rPr>
                <w:rFonts w:ascii="Arial" w:hAnsi="Arial" w:cs="Arial"/>
                <w:bCs/>
                <w:sz w:val="20"/>
                <w:szCs w:val="20"/>
              </w:rPr>
            </w:pPr>
            <w:r w:rsidRPr="000E2C85">
              <w:rPr>
                <w:rFonts w:ascii="Arial" w:hAnsi="Arial" w:cs="Arial"/>
                <w:bCs/>
                <w:sz w:val="20"/>
                <w:szCs w:val="20"/>
              </w:rPr>
              <w:t>Ico.org.uk/about-the-ico/news-and-events/blog-community-groups-and-covid-19/</w:t>
            </w:r>
          </w:p>
          <w:p w14:paraId="2298B038" w14:textId="6A1460A3" w:rsidR="00A97C29" w:rsidRPr="000E2C85" w:rsidRDefault="00A97C29" w:rsidP="00A17FA8">
            <w:pPr>
              <w:spacing w:line="276" w:lineRule="auto"/>
              <w:rPr>
                <w:rFonts w:ascii="Arial" w:hAnsi="Arial" w:cs="Arial"/>
                <w:bCs/>
                <w:sz w:val="20"/>
                <w:szCs w:val="20"/>
              </w:rPr>
            </w:pPr>
          </w:p>
          <w:p w14:paraId="3AAD3DEA" w14:textId="77777777" w:rsidR="00A17FA8" w:rsidRPr="000E2C85" w:rsidRDefault="00A17FA8" w:rsidP="00A17FA8">
            <w:pPr>
              <w:spacing w:line="276" w:lineRule="auto"/>
              <w:rPr>
                <w:rFonts w:ascii="Arial" w:hAnsi="Arial" w:cs="Arial"/>
                <w:bCs/>
                <w:sz w:val="20"/>
                <w:szCs w:val="20"/>
              </w:rPr>
            </w:pPr>
            <w:r w:rsidRPr="000E2C85">
              <w:rPr>
                <w:rFonts w:ascii="Arial" w:hAnsi="Arial" w:cs="Arial"/>
                <w:bCs/>
                <w:sz w:val="20"/>
                <w:szCs w:val="20"/>
              </w:rPr>
              <w:t>https://www.nhsx.nhs.uk/key-information-and-tools/information-governance-guidance/health-care-professionals</w:t>
            </w:r>
          </w:p>
          <w:p w14:paraId="52E9A7A0" w14:textId="32117E7B" w:rsidR="00A17FA8" w:rsidRDefault="00A17FA8" w:rsidP="00B7492E"/>
          <w:p w14:paraId="2678D609" w14:textId="7D9EDF4E" w:rsidR="008B3500" w:rsidRDefault="008F526E" w:rsidP="00B7492E">
            <w:pPr>
              <w:rPr>
                <w:rStyle w:val="Hyperlink"/>
                <w:rFonts w:ascii="Arial" w:hAnsi="Arial" w:cs="Arial"/>
                <w:sz w:val="20"/>
                <w:szCs w:val="20"/>
              </w:rPr>
            </w:pPr>
            <w:hyperlink r:id="rId14" w:history="1">
              <w:r w:rsidR="00741C4B" w:rsidRPr="00090CD0">
                <w:rPr>
                  <w:rStyle w:val="Hyperlink"/>
                  <w:rFonts w:ascii="Arial" w:hAnsi="Arial" w:cs="Arial"/>
                  <w:sz w:val="20"/>
                  <w:szCs w:val="20"/>
                </w:rPr>
                <w:t>https://www.england.nhs.uk/coronavirus/wp-content/uploads/sites/52/2020/03/C0044-Specialty-Guide-Virtual-Working-and-Coronavirus-27-March-20.pdf</w:t>
              </w:r>
            </w:hyperlink>
          </w:p>
          <w:p w14:paraId="6E631D64" w14:textId="0BD80DE6" w:rsidR="00167DCF" w:rsidRDefault="00167DCF" w:rsidP="00B7492E">
            <w:pPr>
              <w:rPr>
                <w:rFonts w:ascii="Arial" w:hAnsi="Arial" w:cs="Arial"/>
                <w:sz w:val="20"/>
                <w:szCs w:val="20"/>
              </w:rPr>
            </w:pPr>
          </w:p>
          <w:p w14:paraId="37096EFC" w14:textId="1ADCFEF6" w:rsidR="00A97C29" w:rsidRPr="00A97C29" w:rsidRDefault="00A97C29" w:rsidP="00B7492E">
            <w:pPr>
              <w:rPr>
                <w:rFonts w:ascii="Arial" w:hAnsi="Arial" w:cs="Arial"/>
                <w:b/>
                <w:sz w:val="20"/>
                <w:szCs w:val="20"/>
              </w:rPr>
            </w:pPr>
            <w:r w:rsidRPr="00A97C29">
              <w:rPr>
                <w:rFonts w:ascii="Arial" w:hAnsi="Arial" w:cs="Arial"/>
                <w:b/>
                <w:sz w:val="20"/>
                <w:szCs w:val="20"/>
              </w:rPr>
              <w:t xml:space="preserve">Resources </w:t>
            </w:r>
          </w:p>
          <w:p w14:paraId="7A99D8A3" w14:textId="48607230" w:rsidR="00167DCF" w:rsidRDefault="00167DCF" w:rsidP="00B7492E">
            <w:pPr>
              <w:rPr>
                <w:rFonts w:ascii="Arial" w:hAnsi="Arial" w:cs="Arial"/>
                <w:sz w:val="20"/>
                <w:szCs w:val="20"/>
              </w:rPr>
            </w:pPr>
            <w:r>
              <w:rPr>
                <w:rFonts w:ascii="Arial" w:hAnsi="Arial" w:cs="Arial"/>
                <w:sz w:val="20"/>
                <w:szCs w:val="20"/>
              </w:rPr>
              <w:t xml:space="preserve">Storylineonline.net – resources for shared reading, </w:t>
            </w:r>
            <w:proofErr w:type="gramStart"/>
            <w:r>
              <w:rPr>
                <w:rFonts w:ascii="Arial" w:hAnsi="Arial" w:cs="Arial"/>
                <w:sz w:val="20"/>
                <w:szCs w:val="20"/>
              </w:rPr>
              <w:t>language</w:t>
            </w:r>
            <w:proofErr w:type="gramEnd"/>
            <w:r>
              <w:rPr>
                <w:rFonts w:ascii="Arial" w:hAnsi="Arial" w:cs="Arial"/>
                <w:sz w:val="20"/>
                <w:szCs w:val="20"/>
              </w:rPr>
              <w:t xml:space="preserve"> and literacy development </w:t>
            </w:r>
          </w:p>
          <w:p w14:paraId="32772AE9" w14:textId="351FAF0E" w:rsidR="006357F1" w:rsidRDefault="00167DCF" w:rsidP="00B7492E">
            <w:pPr>
              <w:rPr>
                <w:rFonts w:ascii="Arial" w:hAnsi="Arial" w:cs="Arial"/>
                <w:sz w:val="20"/>
                <w:szCs w:val="20"/>
              </w:rPr>
            </w:pPr>
            <w:r>
              <w:rPr>
                <w:rFonts w:ascii="Arial" w:hAnsi="Arial" w:cs="Arial"/>
                <w:sz w:val="20"/>
                <w:szCs w:val="20"/>
              </w:rPr>
              <w:t xml:space="preserve">Education.com </w:t>
            </w:r>
          </w:p>
          <w:p w14:paraId="76223216" w14:textId="40844E81" w:rsidR="006357F1" w:rsidRDefault="006357F1" w:rsidP="00B7492E">
            <w:pPr>
              <w:rPr>
                <w:rFonts w:ascii="Arial" w:hAnsi="Arial" w:cs="Arial"/>
                <w:sz w:val="20"/>
                <w:szCs w:val="20"/>
              </w:rPr>
            </w:pPr>
            <w:r>
              <w:rPr>
                <w:rFonts w:ascii="Arial" w:hAnsi="Arial" w:cs="Arial"/>
                <w:sz w:val="20"/>
                <w:szCs w:val="20"/>
              </w:rPr>
              <w:t xml:space="preserve">Boom cards </w:t>
            </w:r>
          </w:p>
          <w:p w14:paraId="2EC4848E" w14:textId="22137041" w:rsidR="00471069" w:rsidRDefault="00471069" w:rsidP="00B7492E">
            <w:pPr>
              <w:rPr>
                <w:rFonts w:ascii="Arial" w:hAnsi="Arial" w:cs="Arial"/>
                <w:sz w:val="20"/>
                <w:szCs w:val="20"/>
              </w:rPr>
            </w:pPr>
          </w:p>
          <w:p w14:paraId="5EC629EE" w14:textId="5765B108" w:rsidR="00471069" w:rsidRPr="00471069" w:rsidRDefault="00471069" w:rsidP="00B7492E">
            <w:pPr>
              <w:rPr>
                <w:rFonts w:ascii="Arial" w:hAnsi="Arial" w:cs="Arial"/>
                <w:b/>
                <w:sz w:val="20"/>
                <w:szCs w:val="20"/>
              </w:rPr>
            </w:pPr>
            <w:r w:rsidRPr="00471069">
              <w:rPr>
                <w:rFonts w:ascii="Arial" w:hAnsi="Arial" w:cs="Arial"/>
                <w:b/>
                <w:sz w:val="20"/>
                <w:szCs w:val="20"/>
              </w:rPr>
              <w:t>Internal Links</w:t>
            </w:r>
          </w:p>
          <w:p w14:paraId="73456E6C" w14:textId="2786CCB3" w:rsidR="00471069" w:rsidRDefault="00471069" w:rsidP="00B7492E">
            <w:pPr>
              <w:rPr>
                <w:rFonts w:ascii="Arial" w:hAnsi="Arial" w:cs="Arial"/>
                <w:sz w:val="20"/>
                <w:szCs w:val="20"/>
              </w:rPr>
            </w:pPr>
            <w:r>
              <w:rPr>
                <w:rFonts w:ascii="Arial" w:hAnsi="Arial" w:cs="Arial"/>
                <w:sz w:val="20"/>
                <w:szCs w:val="20"/>
              </w:rPr>
              <w:t xml:space="preserve">Guidance to support use of Zoom </w:t>
            </w:r>
          </w:p>
          <w:p w14:paraId="2678D60A" w14:textId="77777777" w:rsidR="008B3500" w:rsidRPr="00BD69BC" w:rsidRDefault="008B3500" w:rsidP="00B7492E">
            <w:pPr>
              <w:rPr>
                <w:rFonts w:ascii="Arial" w:hAnsi="Arial" w:cs="Arial"/>
                <w:sz w:val="20"/>
                <w:szCs w:val="20"/>
              </w:rPr>
            </w:pPr>
          </w:p>
        </w:tc>
      </w:tr>
    </w:tbl>
    <w:p w14:paraId="2678D60C" w14:textId="77777777" w:rsidR="00F8435D" w:rsidRDefault="00F8435D" w:rsidP="00BF0AB4">
      <w:pPr>
        <w:rPr>
          <w:rFonts w:ascii="Arial" w:hAnsi="Arial" w:cs="Arial"/>
          <w:sz w:val="20"/>
          <w:szCs w:val="20"/>
        </w:rPr>
      </w:pPr>
    </w:p>
    <w:p w14:paraId="2678D60D" w14:textId="77777777" w:rsidR="00306070" w:rsidRDefault="00306070" w:rsidP="00BF0AB4">
      <w:pPr>
        <w:rPr>
          <w:rFonts w:ascii="Arial" w:hAnsi="Arial" w:cs="Arial"/>
          <w:sz w:val="20"/>
          <w:szCs w:val="20"/>
        </w:rPr>
      </w:pPr>
    </w:p>
    <w:p w14:paraId="2678D60E" w14:textId="77777777" w:rsidR="00306070" w:rsidRDefault="00306070" w:rsidP="00BF0AB4">
      <w:pPr>
        <w:rPr>
          <w:rFonts w:ascii="Arial" w:hAnsi="Arial" w:cs="Arial"/>
          <w:sz w:val="20"/>
          <w:szCs w:val="20"/>
        </w:rPr>
      </w:pPr>
    </w:p>
    <w:p w14:paraId="2678D60F" w14:textId="77777777" w:rsidR="00306070" w:rsidRDefault="00306070" w:rsidP="00BF0AB4">
      <w:pPr>
        <w:rPr>
          <w:rFonts w:ascii="Arial" w:hAnsi="Arial" w:cs="Arial"/>
          <w:sz w:val="20"/>
          <w:szCs w:val="20"/>
        </w:rPr>
      </w:pPr>
    </w:p>
    <w:p w14:paraId="2678D610" w14:textId="77777777" w:rsidR="00306070" w:rsidRDefault="00306070" w:rsidP="00BF0AB4">
      <w:pPr>
        <w:rPr>
          <w:rFonts w:ascii="Arial" w:hAnsi="Arial" w:cs="Arial"/>
          <w:sz w:val="20"/>
          <w:szCs w:val="20"/>
        </w:rPr>
      </w:pPr>
    </w:p>
    <w:p w14:paraId="2678D611" w14:textId="77777777" w:rsidR="00306070" w:rsidRDefault="00306070" w:rsidP="00BF0AB4">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8B3500" w14:paraId="2678D613" w14:textId="77777777" w:rsidTr="00BD69BC">
        <w:tc>
          <w:tcPr>
            <w:tcW w:w="9016" w:type="dxa"/>
          </w:tcPr>
          <w:p w14:paraId="2678D612" w14:textId="77777777" w:rsidR="008B3500" w:rsidRPr="00BD69BC" w:rsidRDefault="008B3500" w:rsidP="00BF0AB4">
            <w:pPr>
              <w:rPr>
                <w:rFonts w:ascii="Arial" w:hAnsi="Arial" w:cs="Arial"/>
                <w:b/>
                <w:sz w:val="20"/>
                <w:szCs w:val="20"/>
              </w:rPr>
            </w:pPr>
            <w:r>
              <w:rPr>
                <w:rFonts w:ascii="Arial" w:hAnsi="Arial" w:cs="Arial"/>
                <w:b/>
                <w:sz w:val="20"/>
                <w:szCs w:val="20"/>
              </w:rPr>
              <w:t>Equality Impact Screening</w:t>
            </w:r>
          </w:p>
        </w:tc>
      </w:tr>
      <w:tr w:rsidR="00BD69BC" w14:paraId="2678D615" w14:textId="77777777" w:rsidTr="00BD69BC">
        <w:tc>
          <w:tcPr>
            <w:tcW w:w="9016" w:type="dxa"/>
          </w:tcPr>
          <w:p w14:paraId="2678D614" w14:textId="77777777" w:rsidR="00BD69BC" w:rsidRPr="00BD69BC" w:rsidRDefault="00BD69BC" w:rsidP="00BF0AB4">
            <w:pPr>
              <w:rPr>
                <w:rFonts w:ascii="Arial" w:hAnsi="Arial" w:cs="Arial"/>
                <w:b/>
                <w:sz w:val="20"/>
                <w:szCs w:val="20"/>
              </w:rPr>
            </w:pPr>
            <w:r w:rsidRPr="00BD69BC">
              <w:rPr>
                <w:rFonts w:ascii="Arial" w:hAnsi="Arial" w:cs="Arial"/>
                <w:b/>
                <w:sz w:val="20"/>
                <w:szCs w:val="20"/>
              </w:rPr>
              <w:t>Stage 1: Initial Screening</w:t>
            </w:r>
          </w:p>
        </w:tc>
      </w:tr>
      <w:tr w:rsidR="00BD69BC" w14:paraId="2678D617" w14:textId="77777777" w:rsidTr="00BD69BC">
        <w:tc>
          <w:tcPr>
            <w:tcW w:w="9016" w:type="dxa"/>
          </w:tcPr>
          <w:p w14:paraId="2678D616" w14:textId="77777777" w:rsidR="00BD69BC" w:rsidRPr="00FA2D14" w:rsidRDefault="00BD69BC" w:rsidP="00BF0AB4">
            <w:pPr>
              <w:numPr>
                <w:ilvl w:val="0"/>
                <w:numId w:val="7"/>
              </w:numPr>
              <w:ind w:left="360"/>
              <w:rPr>
                <w:rFonts w:ascii="Arial" w:hAnsi="Arial" w:cs="Arial"/>
                <w:sz w:val="20"/>
                <w:szCs w:val="20"/>
              </w:rPr>
            </w:pPr>
            <w:r w:rsidRPr="009019DB">
              <w:rPr>
                <w:rFonts w:ascii="Arial" w:hAnsi="Arial" w:cs="Arial"/>
                <w:sz w:val="20"/>
                <w:szCs w:val="20"/>
              </w:rPr>
              <w:t>Briefly describe the aims and objectives:</w:t>
            </w:r>
          </w:p>
        </w:tc>
      </w:tr>
      <w:tr w:rsidR="00BD69BC" w14:paraId="2678D619" w14:textId="77777777" w:rsidTr="00BD69BC">
        <w:tc>
          <w:tcPr>
            <w:tcW w:w="9016" w:type="dxa"/>
          </w:tcPr>
          <w:p w14:paraId="2678D618" w14:textId="553BAE20" w:rsidR="00BD69BC" w:rsidRDefault="006F3272" w:rsidP="00FF4FEB">
            <w:pPr>
              <w:rPr>
                <w:rFonts w:ascii="Arial" w:hAnsi="Arial" w:cs="Arial"/>
                <w:sz w:val="20"/>
                <w:szCs w:val="20"/>
              </w:rPr>
            </w:pPr>
            <w:r>
              <w:rPr>
                <w:rFonts w:ascii="Arial" w:hAnsi="Arial" w:cs="Arial"/>
                <w:sz w:val="20"/>
                <w:szCs w:val="20"/>
              </w:rPr>
              <w:t xml:space="preserve">To support therapy staff who are delivering service via </w:t>
            </w:r>
            <w:proofErr w:type="spellStart"/>
            <w:r>
              <w:rPr>
                <w:rFonts w:ascii="Arial" w:hAnsi="Arial" w:cs="Arial"/>
                <w:sz w:val="20"/>
                <w:szCs w:val="20"/>
              </w:rPr>
              <w:t>telepractice</w:t>
            </w:r>
            <w:proofErr w:type="spellEnd"/>
            <w:r>
              <w:rPr>
                <w:rFonts w:ascii="Arial" w:hAnsi="Arial" w:cs="Arial"/>
                <w:sz w:val="20"/>
                <w:szCs w:val="20"/>
              </w:rPr>
              <w:t xml:space="preserve"> and ensure quality of provision </w:t>
            </w:r>
          </w:p>
        </w:tc>
      </w:tr>
      <w:tr w:rsidR="00FA2D14" w14:paraId="2678D61B" w14:textId="77777777" w:rsidTr="00BD69BC">
        <w:tc>
          <w:tcPr>
            <w:tcW w:w="9016" w:type="dxa"/>
          </w:tcPr>
          <w:p w14:paraId="2678D61A" w14:textId="77777777" w:rsidR="00FA2D14" w:rsidRPr="00FA2D14" w:rsidRDefault="00FA2D14" w:rsidP="00BD69BC">
            <w:pPr>
              <w:numPr>
                <w:ilvl w:val="0"/>
                <w:numId w:val="7"/>
              </w:numPr>
              <w:ind w:left="360"/>
              <w:rPr>
                <w:rFonts w:ascii="Arial" w:hAnsi="Arial" w:cs="Arial"/>
                <w:sz w:val="20"/>
                <w:szCs w:val="20"/>
              </w:rPr>
            </w:pPr>
            <w:r w:rsidRPr="009019DB">
              <w:rPr>
                <w:rFonts w:ascii="Arial" w:hAnsi="Arial" w:cs="Arial"/>
                <w:sz w:val="20"/>
                <w:szCs w:val="20"/>
              </w:rPr>
              <w:t xml:space="preserve">Who is intended to benefit from it and in what way? </w:t>
            </w:r>
          </w:p>
        </w:tc>
      </w:tr>
      <w:tr w:rsidR="00FA2D14" w14:paraId="2678D61D" w14:textId="77777777" w:rsidTr="00BD69BC">
        <w:tc>
          <w:tcPr>
            <w:tcW w:w="9016" w:type="dxa"/>
          </w:tcPr>
          <w:p w14:paraId="2678D61C" w14:textId="4CA08758" w:rsidR="00FA2D14" w:rsidRDefault="006F3272" w:rsidP="00FF4FEB">
            <w:pPr>
              <w:rPr>
                <w:rFonts w:ascii="Arial" w:hAnsi="Arial" w:cs="Arial"/>
                <w:sz w:val="20"/>
                <w:szCs w:val="20"/>
              </w:rPr>
            </w:pPr>
            <w:r>
              <w:rPr>
                <w:rFonts w:ascii="Arial" w:hAnsi="Arial" w:cs="Arial"/>
                <w:sz w:val="20"/>
                <w:szCs w:val="20"/>
              </w:rPr>
              <w:t xml:space="preserve">Therapists and the recipients of the support e.g. parents/carers/CYP </w:t>
            </w:r>
          </w:p>
        </w:tc>
      </w:tr>
      <w:tr w:rsidR="00FA2D14" w14:paraId="2678D61F" w14:textId="77777777" w:rsidTr="00BD69BC">
        <w:tc>
          <w:tcPr>
            <w:tcW w:w="9016" w:type="dxa"/>
          </w:tcPr>
          <w:p w14:paraId="2678D61E" w14:textId="77777777" w:rsidR="00FA2D14" w:rsidRPr="00FA2D14" w:rsidRDefault="00FA2D14" w:rsidP="00FA2D14">
            <w:pPr>
              <w:numPr>
                <w:ilvl w:val="0"/>
                <w:numId w:val="7"/>
              </w:numPr>
              <w:ind w:left="360"/>
              <w:rPr>
                <w:rFonts w:ascii="Arial" w:hAnsi="Arial" w:cs="Arial"/>
                <w:sz w:val="20"/>
                <w:szCs w:val="20"/>
              </w:rPr>
            </w:pPr>
            <w:r w:rsidRPr="009019DB">
              <w:rPr>
                <w:rFonts w:ascii="Arial" w:hAnsi="Arial" w:cs="Arial"/>
                <w:sz w:val="20"/>
                <w:szCs w:val="20"/>
              </w:rPr>
              <w:lastRenderedPageBreak/>
              <w:t xml:space="preserve">Are other departments involved, what will be their involvement and responsibilities? </w:t>
            </w:r>
          </w:p>
        </w:tc>
      </w:tr>
      <w:tr w:rsidR="00FA2D14" w14:paraId="2678D621" w14:textId="77777777" w:rsidTr="00BD69BC">
        <w:tc>
          <w:tcPr>
            <w:tcW w:w="9016" w:type="dxa"/>
          </w:tcPr>
          <w:p w14:paraId="2678D620" w14:textId="607C52EE" w:rsidR="00FA2D14" w:rsidRPr="009019DB" w:rsidRDefault="006F3272" w:rsidP="00FA2D14">
            <w:pPr>
              <w:ind w:left="360"/>
              <w:rPr>
                <w:rFonts w:ascii="Arial" w:hAnsi="Arial" w:cs="Arial"/>
                <w:sz w:val="20"/>
                <w:szCs w:val="20"/>
              </w:rPr>
            </w:pPr>
            <w:r>
              <w:rPr>
                <w:rFonts w:ascii="Arial" w:hAnsi="Arial" w:cs="Arial"/>
                <w:sz w:val="20"/>
                <w:szCs w:val="20"/>
              </w:rPr>
              <w:t xml:space="preserve">Support from IT around any trouble shooting </w:t>
            </w:r>
          </w:p>
        </w:tc>
      </w:tr>
      <w:tr w:rsidR="00FA2D14" w14:paraId="2678D623" w14:textId="77777777" w:rsidTr="00BD69BC">
        <w:tc>
          <w:tcPr>
            <w:tcW w:w="9016" w:type="dxa"/>
          </w:tcPr>
          <w:p w14:paraId="2678D622" w14:textId="77777777" w:rsidR="00FA2D14" w:rsidRPr="00FA2D14" w:rsidRDefault="00FA2D14" w:rsidP="00FA2D14">
            <w:pPr>
              <w:numPr>
                <w:ilvl w:val="0"/>
                <w:numId w:val="7"/>
              </w:numPr>
              <w:ind w:left="360"/>
              <w:rPr>
                <w:rFonts w:ascii="Arial" w:hAnsi="Arial" w:cs="Arial"/>
                <w:sz w:val="20"/>
                <w:szCs w:val="20"/>
              </w:rPr>
            </w:pPr>
            <w:r w:rsidRPr="009019DB">
              <w:rPr>
                <w:rFonts w:ascii="Arial" w:hAnsi="Arial" w:cs="Arial"/>
                <w:sz w:val="20"/>
                <w:szCs w:val="20"/>
              </w:rPr>
              <w:t xml:space="preserve">What outcomes are expected? </w:t>
            </w:r>
          </w:p>
        </w:tc>
      </w:tr>
      <w:tr w:rsidR="00FA2D14" w14:paraId="2678D625" w14:textId="77777777" w:rsidTr="00BD69BC">
        <w:tc>
          <w:tcPr>
            <w:tcW w:w="9016" w:type="dxa"/>
          </w:tcPr>
          <w:p w14:paraId="2678D624" w14:textId="5ABDC777" w:rsidR="00FA2D14" w:rsidRPr="009019DB" w:rsidRDefault="006F3272" w:rsidP="00FA2D14">
            <w:pPr>
              <w:rPr>
                <w:rFonts w:ascii="Arial" w:hAnsi="Arial" w:cs="Arial"/>
                <w:sz w:val="20"/>
                <w:szCs w:val="20"/>
              </w:rPr>
            </w:pPr>
            <w:r>
              <w:rPr>
                <w:rFonts w:ascii="Arial" w:hAnsi="Arial" w:cs="Arial"/>
                <w:sz w:val="20"/>
                <w:szCs w:val="20"/>
              </w:rPr>
              <w:t xml:space="preserve">Continued progress made by CYP. Increased knowledge and understanding of parents and carers and ability to embed therapy strategies into home environment. Promote wellbeing for CYP during </w:t>
            </w:r>
            <w:proofErr w:type="spellStart"/>
            <w:r>
              <w:rPr>
                <w:rFonts w:ascii="Arial" w:hAnsi="Arial" w:cs="Arial"/>
                <w:sz w:val="20"/>
                <w:szCs w:val="20"/>
              </w:rPr>
              <w:t>Covid</w:t>
            </w:r>
            <w:proofErr w:type="spellEnd"/>
            <w:r>
              <w:rPr>
                <w:rFonts w:ascii="Arial" w:hAnsi="Arial" w:cs="Arial"/>
                <w:sz w:val="20"/>
                <w:szCs w:val="20"/>
              </w:rPr>
              <w:t xml:space="preserve"> 19 pandemic.</w:t>
            </w:r>
          </w:p>
        </w:tc>
      </w:tr>
      <w:tr w:rsidR="00FA2D14" w14:paraId="2678D627" w14:textId="77777777" w:rsidTr="00BD69BC">
        <w:tc>
          <w:tcPr>
            <w:tcW w:w="9016" w:type="dxa"/>
          </w:tcPr>
          <w:p w14:paraId="2678D626" w14:textId="77777777" w:rsidR="00FA2D14" w:rsidRDefault="00FF4FEB" w:rsidP="00FA2D14">
            <w:pPr>
              <w:rPr>
                <w:rFonts w:ascii="Arial" w:hAnsi="Arial" w:cs="Arial"/>
                <w:sz w:val="20"/>
                <w:szCs w:val="20"/>
              </w:rPr>
            </w:pPr>
            <w:r>
              <w:rPr>
                <w:rFonts w:ascii="Arial" w:hAnsi="Arial" w:cs="Arial"/>
                <w:b/>
                <w:sz w:val="20"/>
                <w:szCs w:val="20"/>
              </w:rPr>
              <w:t>Stage 2</w:t>
            </w:r>
            <w:r w:rsidR="00FA2D14" w:rsidRPr="009019DB">
              <w:rPr>
                <w:rFonts w:ascii="Arial" w:hAnsi="Arial" w:cs="Arial"/>
                <w:b/>
                <w:sz w:val="20"/>
                <w:szCs w:val="20"/>
              </w:rPr>
              <w:t>: Gathering data and analysis</w:t>
            </w:r>
          </w:p>
        </w:tc>
      </w:tr>
      <w:tr w:rsidR="00FA2D14" w14:paraId="2678D629" w14:textId="77777777" w:rsidTr="00BD69BC">
        <w:tc>
          <w:tcPr>
            <w:tcW w:w="9016" w:type="dxa"/>
          </w:tcPr>
          <w:p w14:paraId="2678D628" w14:textId="77777777" w:rsidR="00FA2D14" w:rsidRPr="00FA2D14" w:rsidRDefault="00FA2D14" w:rsidP="00FF4FEB">
            <w:pPr>
              <w:numPr>
                <w:ilvl w:val="0"/>
                <w:numId w:val="7"/>
              </w:numPr>
              <w:ind w:left="360"/>
              <w:rPr>
                <w:rFonts w:ascii="Arial" w:hAnsi="Arial" w:cs="Arial"/>
                <w:sz w:val="20"/>
                <w:szCs w:val="20"/>
              </w:rPr>
            </w:pPr>
            <w:r w:rsidRPr="009019DB">
              <w:rPr>
                <w:rFonts w:ascii="Arial" w:hAnsi="Arial" w:cs="Arial"/>
                <w:sz w:val="20"/>
                <w:szCs w:val="20"/>
              </w:rPr>
              <w:t xml:space="preserve">Have you consulted on this </w:t>
            </w:r>
            <w:r w:rsidRPr="00FF4FEB">
              <w:rPr>
                <w:rFonts w:ascii="Arial" w:hAnsi="Arial" w:cs="Arial"/>
                <w:sz w:val="20"/>
                <w:szCs w:val="20"/>
              </w:rPr>
              <w:t>policy / procedure</w:t>
            </w:r>
            <w:r w:rsidRPr="009019DB">
              <w:rPr>
                <w:rFonts w:ascii="Arial" w:hAnsi="Arial" w:cs="Arial"/>
                <w:sz w:val="20"/>
                <w:szCs w:val="20"/>
              </w:rPr>
              <w:t xml:space="preserve"> / guidance document </w:t>
            </w:r>
            <w:r w:rsidR="00FF4FEB">
              <w:rPr>
                <w:rFonts w:ascii="Arial" w:hAnsi="Arial" w:cs="Arial"/>
                <w:sz w:val="20"/>
                <w:szCs w:val="20"/>
              </w:rPr>
              <w:t xml:space="preserve">in the last </w:t>
            </w:r>
            <w:r w:rsidRPr="009019DB">
              <w:rPr>
                <w:rFonts w:ascii="Arial" w:hAnsi="Arial" w:cs="Arial"/>
                <w:sz w:val="20"/>
                <w:szCs w:val="20"/>
              </w:rPr>
              <w:t xml:space="preserve">12 months? </w:t>
            </w:r>
          </w:p>
        </w:tc>
      </w:tr>
      <w:tr w:rsidR="00FA2D14" w14:paraId="2678D62B" w14:textId="77777777" w:rsidTr="00BD69BC">
        <w:tc>
          <w:tcPr>
            <w:tcW w:w="9016" w:type="dxa"/>
          </w:tcPr>
          <w:p w14:paraId="2678D62A" w14:textId="1944F5D2" w:rsidR="00FA2D14" w:rsidRPr="009019DB" w:rsidRDefault="00FA2D14" w:rsidP="00DC17D3">
            <w:pPr>
              <w:rPr>
                <w:rFonts w:ascii="Arial" w:hAnsi="Arial" w:cs="Arial"/>
                <w:sz w:val="20"/>
                <w:szCs w:val="20"/>
              </w:rPr>
            </w:pPr>
            <w:r w:rsidRPr="009019DB">
              <w:rPr>
                <w:rFonts w:ascii="Arial" w:hAnsi="Arial" w:cs="Arial"/>
                <w:b/>
                <w:sz w:val="20"/>
                <w:szCs w:val="20"/>
              </w:rPr>
              <w:t>No</w:t>
            </w:r>
            <w:r w:rsidRPr="009019DB">
              <w:rPr>
                <w:rFonts w:ascii="Arial" w:hAnsi="Arial" w:cs="Arial"/>
                <w:sz w:val="20"/>
                <w:szCs w:val="20"/>
              </w:rPr>
              <w:t xml:space="preserve">    </w:t>
            </w:r>
          </w:p>
        </w:tc>
      </w:tr>
      <w:tr w:rsidR="00FA2D14" w14:paraId="2678D635" w14:textId="77777777" w:rsidTr="00BD69BC">
        <w:tc>
          <w:tcPr>
            <w:tcW w:w="9016" w:type="dxa"/>
          </w:tcPr>
          <w:p w14:paraId="2678D62C" w14:textId="77777777" w:rsidR="00FA2D14" w:rsidRPr="009019DB" w:rsidRDefault="00FA2D14" w:rsidP="00FA2D14">
            <w:pPr>
              <w:rPr>
                <w:rFonts w:ascii="Arial" w:hAnsi="Arial" w:cs="Arial"/>
                <w:sz w:val="20"/>
                <w:szCs w:val="20"/>
              </w:rPr>
            </w:pPr>
            <w:r w:rsidRPr="009019DB">
              <w:rPr>
                <w:rFonts w:ascii="Arial" w:hAnsi="Arial" w:cs="Arial"/>
                <w:sz w:val="20"/>
                <w:szCs w:val="20"/>
              </w:rPr>
              <w:t>Details of consultation:</w:t>
            </w:r>
          </w:p>
          <w:p w14:paraId="2678D62D" w14:textId="77777777" w:rsidR="00FA2D14" w:rsidRDefault="00FA2D14" w:rsidP="00FA2D14">
            <w:pPr>
              <w:rPr>
                <w:rFonts w:ascii="Arial" w:hAnsi="Arial" w:cs="Arial"/>
                <w:b/>
                <w:sz w:val="20"/>
                <w:szCs w:val="20"/>
              </w:rPr>
            </w:pPr>
          </w:p>
          <w:p w14:paraId="2678D62E" w14:textId="77777777" w:rsidR="00FA2D14" w:rsidRDefault="00FA2D14" w:rsidP="00FA2D14">
            <w:pPr>
              <w:rPr>
                <w:rFonts w:ascii="Arial" w:hAnsi="Arial" w:cs="Arial"/>
                <w:b/>
                <w:sz w:val="20"/>
                <w:szCs w:val="20"/>
              </w:rPr>
            </w:pPr>
          </w:p>
          <w:p w14:paraId="2678D62F" w14:textId="77777777" w:rsidR="00FA2D14" w:rsidRDefault="00FA2D14" w:rsidP="00FA2D14">
            <w:pPr>
              <w:rPr>
                <w:rFonts w:ascii="Arial" w:hAnsi="Arial" w:cs="Arial"/>
                <w:b/>
                <w:sz w:val="20"/>
                <w:szCs w:val="20"/>
              </w:rPr>
            </w:pPr>
          </w:p>
          <w:p w14:paraId="2678D630" w14:textId="77777777" w:rsidR="00FA2D14" w:rsidRDefault="00FA2D14" w:rsidP="00FA2D14">
            <w:pPr>
              <w:rPr>
                <w:rFonts w:ascii="Arial" w:hAnsi="Arial" w:cs="Arial"/>
                <w:b/>
                <w:sz w:val="20"/>
                <w:szCs w:val="20"/>
              </w:rPr>
            </w:pPr>
          </w:p>
          <w:p w14:paraId="2678D631" w14:textId="77777777" w:rsidR="00FA2D14" w:rsidRDefault="00FA2D14" w:rsidP="00FA2D14">
            <w:pPr>
              <w:rPr>
                <w:rFonts w:ascii="Arial" w:hAnsi="Arial" w:cs="Arial"/>
                <w:b/>
                <w:sz w:val="20"/>
                <w:szCs w:val="20"/>
              </w:rPr>
            </w:pPr>
          </w:p>
          <w:p w14:paraId="2678D632" w14:textId="77777777" w:rsidR="00FA2D14" w:rsidRDefault="00FA2D14" w:rsidP="00FA2D14">
            <w:pPr>
              <w:rPr>
                <w:rFonts w:ascii="Arial" w:hAnsi="Arial" w:cs="Arial"/>
                <w:b/>
                <w:sz w:val="20"/>
                <w:szCs w:val="20"/>
              </w:rPr>
            </w:pPr>
          </w:p>
          <w:p w14:paraId="2678D633" w14:textId="77777777" w:rsidR="00FA2D14" w:rsidRDefault="00FA2D14" w:rsidP="00FA2D14">
            <w:pPr>
              <w:rPr>
                <w:rFonts w:ascii="Arial" w:hAnsi="Arial" w:cs="Arial"/>
                <w:b/>
                <w:sz w:val="20"/>
                <w:szCs w:val="20"/>
              </w:rPr>
            </w:pPr>
          </w:p>
          <w:p w14:paraId="2678D634" w14:textId="77777777" w:rsidR="00FA2D14" w:rsidRPr="009019DB" w:rsidRDefault="00FA2D14" w:rsidP="00FA2D14">
            <w:pPr>
              <w:rPr>
                <w:rFonts w:ascii="Arial" w:hAnsi="Arial" w:cs="Arial"/>
                <w:b/>
                <w:sz w:val="20"/>
                <w:szCs w:val="20"/>
              </w:rPr>
            </w:pPr>
          </w:p>
        </w:tc>
      </w:tr>
      <w:tr w:rsidR="00FA2D14" w14:paraId="2678D637" w14:textId="77777777" w:rsidTr="00BD69BC">
        <w:tc>
          <w:tcPr>
            <w:tcW w:w="9016" w:type="dxa"/>
          </w:tcPr>
          <w:p w14:paraId="2678D636" w14:textId="77777777" w:rsidR="00FA2D14" w:rsidRPr="00FA2D14" w:rsidRDefault="00FA2D14" w:rsidP="00FA2D14">
            <w:pPr>
              <w:numPr>
                <w:ilvl w:val="0"/>
                <w:numId w:val="7"/>
              </w:numPr>
              <w:ind w:left="360"/>
              <w:rPr>
                <w:rFonts w:ascii="Arial" w:hAnsi="Arial" w:cs="Arial"/>
                <w:sz w:val="20"/>
                <w:szCs w:val="20"/>
              </w:rPr>
            </w:pPr>
            <w:r w:rsidRPr="009019DB">
              <w:rPr>
                <w:rFonts w:ascii="Arial" w:hAnsi="Arial" w:cs="Arial"/>
                <w:sz w:val="20"/>
                <w:szCs w:val="20"/>
              </w:rPr>
              <w:t>What evidence has been used for this assessment?</w:t>
            </w:r>
          </w:p>
        </w:tc>
      </w:tr>
      <w:tr w:rsidR="00FA2D14" w14:paraId="2678D639" w14:textId="77777777" w:rsidTr="00BD69BC">
        <w:tc>
          <w:tcPr>
            <w:tcW w:w="9016" w:type="dxa"/>
          </w:tcPr>
          <w:p w14:paraId="2678D638" w14:textId="77777777" w:rsidR="00FA2D14" w:rsidRPr="00154BBF" w:rsidRDefault="00154BBF" w:rsidP="00154BBF">
            <w:pPr>
              <w:ind w:left="360"/>
              <w:rPr>
                <w:rFonts w:ascii="Arial" w:hAnsi="Arial" w:cs="Arial"/>
                <w:color w:val="FF0000"/>
                <w:sz w:val="20"/>
                <w:szCs w:val="20"/>
              </w:rPr>
            </w:pPr>
            <w:r>
              <w:rPr>
                <w:rFonts w:ascii="Arial" w:hAnsi="Arial" w:cs="Arial"/>
                <w:color w:val="FF0000"/>
                <w:sz w:val="20"/>
                <w:szCs w:val="20"/>
              </w:rPr>
              <w:t xml:space="preserve"> </w:t>
            </w:r>
          </w:p>
        </w:tc>
      </w:tr>
      <w:tr w:rsidR="00FA2D14" w14:paraId="2678D63B" w14:textId="77777777" w:rsidTr="00BD69BC">
        <w:tc>
          <w:tcPr>
            <w:tcW w:w="9016" w:type="dxa"/>
          </w:tcPr>
          <w:p w14:paraId="2678D63A" w14:textId="77777777" w:rsidR="00FA2D14" w:rsidRPr="00FA2D14" w:rsidRDefault="00FA2D14" w:rsidP="00FA2D14">
            <w:pPr>
              <w:rPr>
                <w:rFonts w:ascii="Arial" w:hAnsi="Arial" w:cs="Arial"/>
                <w:b/>
                <w:sz w:val="20"/>
                <w:szCs w:val="20"/>
              </w:rPr>
            </w:pPr>
            <w:r w:rsidRPr="009019DB">
              <w:rPr>
                <w:rFonts w:ascii="Arial" w:hAnsi="Arial" w:cs="Arial"/>
                <w:b/>
                <w:sz w:val="20"/>
                <w:szCs w:val="20"/>
              </w:rPr>
              <w:t>Assessment of Potential Impact</w:t>
            </w:r>
          </w:p>
        </w:tc>
      </w:tr>
      <w:tr w:rsidR="00FA2D14" w14:paraId="2678D63E" w14:textId="77777777" w:rsidTr="00BD69BC">
        <w:tc>
          <w:tcPr>
            <w:tcW w:w="9016" w:type="dxa"/>
          </w:tcPr>
          <w:p w14:paraId="2678D63C" w14:textId="77777777" w:rsidR="00FA2D14" w:rsidRDefault="00FA2D14" w:rsidP="00FA2D14">
            <w:pPr>
              <w:pStyle w:val="ListParagraph"/>
              <w:numPr>
                <w:ilvl w:val="0"/>
                <w:numId w:val="7"/>
              </w:numPr>
              <w:ind w:left="447" w:hanging="425"/>
              <w:rPr>
                <w:rFonts w:ascii="Arial" w:hAnsi="Arial" w:cs="Arial"/>
                <w:sz w:val="20"/>
                <w:szCs w:val="20"/>
              </w:rPr>
            </w:pPr>
            <w:r w:rsidRPr="00FA2D14">
              <w:rPr>
                <w:rFonts w:ascii="Arial" w:hAnsi="Arial" w:cs="Arial"/>
                <w:sz w:val="20"/>
                <w:szCs w:val="20"/>
              </w:rPr>
              <w:t>Could a particular group be differently affected in a negative way?</w:t>
            </w:r>
          </w:p>
          <w:p w14:paraId="2678D63D" w14:textId="77777777" w:rsidR="00FF4FEB" w:rsidRPr="00FF4FEB" w:rsidRDefault="00FF4FEB" w:rsidP="00FF4FEB">
            <w:pPr>
              <w:rPr>
                <w:rFonts w:ascii="Arial" w:hAnsi="Arial" w:cs="Arial"/>
                <w:sz w:val="20"/>
                <w:szCs w:val="20"/>
              </w:rPr>
            </w:pPr>
          </w:p>
        </w:tc>
      </w:tr>
    </w:tbl>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126"/>
        <w:gridCol w:w="1839"/>
        <w:gridCol w:w="3151"/>
      </w:tblGrid>
      <w:tr w:rsidR="009019DB" w:rsidRPr="009019DB" w14:paraId="2678D642" w14:textId="77777777" w:rsidTr="00FF4FEB">
        <w:trPr>
          <w:trHeight w:val="404"/>
        </w:trPr>
        <w:tc>
          <w:tcPr>
            <w:tcW w:w="1951" w:type="dxa"/>
            <w:shd w:val="clear" w:color="auto" w:fill="auto"/>
            <w:vAlign w:val="center"/>
          </w:tcPr>
          <w:p w14:paraId="2678D63F" w14:textId="77777777" w:rsidR="009019DB" w:rsidRPr="00FF4FEB" w:rsidRDefault="009019DB" w:rsidP="001E4071">
            <w:pPr>
              <w:rPr>
                <w:rFonts w:ascii="Arial" w:hAnsi="Arial" w:cs="Arial"/>
                <w:b/>
                <w:sz w:val="20"/>
                <w:szCs w:val="20"/>
              </w:rPr>
            </w:pPr>
            <w:r w:rsidRPr="00FF4FEB">
              <w:rPr>
                <w:rFonts w:ascii="Arial" w:hAnsi="Arial" w:cs="Arial"/>
                <w:b/>
                <w:sz w:val="20"/>
                <w:szCs w:val="20"/>
              </w:rPr>
              <w:t>Protected Characteristic</w:t>
            </w:r>
          </w:p>
        </w:tc>
        <w:tc>
          <w:tcPr>
            <w:tcW w:w="2126" w:type="dxa"/>
            <w:shd w:val="clear" w:color="auto" w:fill="auto"/>
            <w:vAlign w:val="center"/>
          </w:tcPr>
          <w:p w14:paraId="2678D640" w14:textId="77777777" w:rsidR="009019DB" w:rsidRPr="00FF4FEB" w:rsidRDefault="009019DB" w:rsidP="001E4071">
            <w:pPr>
              <w:jc w:val="center"/>
              <w:rPr>
                <w:rFonts w:ascii="Arial" w:hAnsi="Arial" w:cs="Arial"/>
                <w:b/>
                <w:sz w:val="20"/>
                <w:szCs w:val="20"/>
              </w:rPr>
            </w:pPr>
            <w:r w:rsidRPr="00FF4FEB">
              <w:rPr>
                <w:rFonts w:ascii="Arial" w:hAnsi="Arial" w:cs="Arial"/>
                <w:b/>
                <w:sz w:val="20"/>
                <w:szCs w:val="20"/>
              </w:rPr>
              <w:t>Negatively affected (Yes / No)</w:t>
            </w:r>
          </w:p>
        </w:tc>
        <w:tc>
          <w:tcPr>
            <w:tcW w:w="4990" w:type="dxa"/>
            <w:gridSpan w:val="2"/>
            <w:shd w:val="clear" w:color="auto" w:fill="auto"/>
            <w:vAlign w:val="center"/>
          </w:tcPr>
          <w:p w14:paraId="2678D641" w14:textId="77777777" w:rsidR="009019DB" w:rsidRPr="00FF4FEB" w:rsidRDefault="009019DB" w:rsidP="001E4071">
            <w:pPr>
              <w:rPr>
                <w:rFonts w:ascii="Arial" w:hAnsi="Arial" w:cs="Arial"/>
                <w:b/>
                <w:sz w:val="20"/>
                <w:szCs w:val="20"/>
              </w:rPr>
            </w:pPr>
            <w:r w:rsidRPr="00FF4FEB">
              <w:rPr>
                <w:rFonts w:ascii="Arial" w:hAnsi="Arial" w:cs="Arial"/>
                <w:b/>
                <w:sz w:val="20"/>
                <w:szCs w:val="20"/>
              </w:rPr>
              <w:t>Evidence</w:t>
            </w:r>
          </w:p>
        </w:tc>
      </w:tr>
      <w:tr w:rsidR="009019DB" w:rsidRPr="009019DB" w14:paraId="2678D646" w14:textId="77777777" w:rsidTr="00FF4FEB">
        <w:trPr>
          <w:trHeight w:val="373"/>
        </w:trPr>
        <w:tc>
          <w:tcPr>
            <w:tcW w:w="1951" w:type="dxa"/>
            <w:vAlign w:val="center"/>
          </w:tcPr>
          <w:p w14:paraId="2678D643" w14:textId="77777777" w:rsidR="009019DB" w:rsidRPr="009019DB" w:rsidRDefault="009019DB" w:rsidP="001E4071">
            <w:pPr>
              <w:rPr>
                <w:rFonts w:ascii="Arial" w:hAnsi="Arial" w:cs="Arial"/>
                <w:sz w:val="20"/>
                <w:szCs w:val="20"/>
              </w:rPr>
            </w:pPr>
            <w:r w:rsidRPr="009019DB">
              <w:rPr>
                <w:rFonts w:ascii="Arial" w:hAnsi="Arial" w:cs="Arial"/>
                <w:sz w:val="20"/>
                <w:szCs w:val="20"/>
              </w:rPr>
              <w:t>Age</w:t>
            </w:r>
          </w:p>
        </w:tc>
        <w:tc>
          <w:tcPr>
            <w:tcW w:w="2126" w:type="dxa"/>
            <w:vAlign w:val="center"/>
          </w:tcPr>
          <w:p w14:paraId="2678D644" w14:textId="1042EFEF" w:rsidR="009019DB" w:rsidRPr="009019DB" w:rsidRDefault="00EB5E4F" w:rsidP="001E4071">
            <w:pPr>
              <w:rPr>
                <w:rFonts w:ascii="Arial" w:hAnsi="Arial" w:cs="Arial"/>
                <w:sz w:val="20"/>
                <w:szCs w:val="20"/>
              </w:rPr>
            </w:pPr>
            <w:r>
              <w:rPr>
                <w:rFonts w:ascii="Arial" w:hAnsi="Arial" w:cs="Arial"/>
                <w:sz w:val="20"/>
                <w:szCs w:val="20"/>
              </w:rPr>
              <w:t>Y</w:t>
            </w:r>
            <w:r w:rsidR="00EB2996">
              <w:rPr>
                <w:rFonts w:ascii="Arial" w:hAnsi="Arial" w:cs="Arial"/>
                <w:sz w:val="20"/>
                <w:szCs w:val="20"/>
              </w:rPr>
              <w:t>es</w:t>
            </w:r>
          </w:p>
        </w:tc>
        <w:tc>
          <w:tcPr>
            <w:tcW w:w="4990" w:type="dxa"/>
            <w:gridSpan w:val="2"/>
            <w:vAlign w:val="center"/>
          </w:tcPr>
          <w:p w14:paraId="2678D645" w14:textId="0D6F1CD9" w:rsidR="009019DB" w:rsidRPr="009019DB" w:rsidRDefault="00EB2996" w:rsidP="00EB2996">
            <w:pPr>
              <w:rPr>
                <w:rFonts w:ascii="Arial" w:hAnsi="Arial" w:cs="Arial"/>
                <w:sz w:val="20"/>
                <w:szCs w:val="20"/>
              </w:rPr>
            </w:pPr>
            <w:r w:rsidRPr="00EB2996">
              <w:rPr>
                <w:rFonts w:ascii="Arial" w:hAnsi="Arial" w:cs="Arial"/>
                <w:color w:val="000000" w:themeColor="text1"/>
                <w:sz w:val="20"/>
                <w:szCs w:val="20"/>
              </w:rPr>
              <w:t>IT literacy may be impacted dependant on use outside of this purpose</w:t>
            </w:r>
            <w:r>
              <w:rPr>
                <w:rFonts w:ascii="Arial" w:hAnsi="Arial" w:cs="Arial"/>
                <w:color w:val="000000" w:themeColor="text1"/>
                <w:sz w:val="20"/>
                <w:szCs w:val="20"/>
              </w:rPr>
              <w:t>/ inclusion within education of IT</w:t>
            </w:r>
            <w:r w:rsidRPr="00EB2996">
              <w:rPr>
                <w:rFonts w:ascii="Arial" w:hAnsi="Arial" w:cs="Arial"/>
                <w:color w:val="000000" w:themeColor="text1"/>
                <w:sz w:val="20"/>
                <w:szCs w:val="20"/>
              </w:rPr>
              <w:t xml:space="preserve">. </w:t>
            </w:r>
          </w:p>
        </w:tc>
      </w:tr>
      <w:tr w:rsidR="009019DB" w:rsidRPr="009019DB" w14:paraId="2678D64A" w14:textId="77777777" w:rsidTr="00FF4FEB">
        <w:trPr>
          <w:trHeight w:val="465"/>
        </w:trPr>
        <w:tc>
          <w:tcPr>
            <w:tcW w:w="1951" w:type="dxa"/>
            <w:vAlign w:val="center"/>
          </w:tcPr>
          <w:p w14:paraId="2678D647" w14:textId="77777777" w:rsidR="009019DB" w:rsidRPr="009019DB" w:rsidRDefault="009019DB" w:rsidP="001E4071">
            <w:pPr>
              <w:rPr>
                <w:rFonts w:ascii="Arial" w:hAnsi="Arial" w:cs="Arial"/>
                <w:sz w:val="20"/>
                <w:szCs w:val="20"/>
              </w:rPr>
            </w:pPr>
            <w:r w:rsidRPr="009019DB">
              <w:rPr>
                <w:rFonts w:ascii="Arial" w:hAnsi="Arial" w:cs="Arial"/>
                <w:sz w:val="20"/>
                <w:szCs w:val="20"/>
              </w:rPr>
              <w:t>Disability</w:t>
            </w:r>
          </w:p>
        </w:tc>
        <w:tc>
          <w:tcPr>
            <w:tcW w:w="2126" w:type="dxa"/>
            <w:vAlign w:val="center"/>
          </w:tcPr>
          <w:p w14:paraId="2678D648" w14:textId="5DCB4EAA" w:rsidR="009019DB" w:rsidRPr="009019DB" w:rsidRDefault="00EB5E4F" w:rsidP="001E4071">
            <w:pPr>
              <w:rPr>
                <w:rFonts w:ascii="Arial" w:hAnsi="Arial" w:cs="Arial"/>
                <w:sz w:val="20"/>
                <w:szCs w:val="20"/>
              </w:rPr>
            </w:pPr>
            <w:r>
              <w:rPr>
                <w:rFonts w:ascii="Arial" w:hAnsi="Arial" w:cs="Arial"/>
                <w:sz w:val="20"/>
                <w:szCs w:val="20"/>
              </w:rPr>
              <w:t>Y</w:t>
            </w:r>
            <w:r w:rsidR="00DC17D3">
              <w:rPr>
                <w:rFonts w:ascii="Arial" w:hAnsi="Arial" w:cs="Arial"/>
                <w:sz w:val="20"/>
                <w:szCs w:val="20"/>
              </w:rPr>
              <w:t>es</w:t>
            </w:r>
          </w:p>
        </w:tc>
        <w:tc>
          <w:tcPr>
            <w:tcW w:w="4990" w:type="dxa"/>
            <w:gridSpan w:val="2"/>
            <w:vAlign w:val="center"/>
          </w:tcPr>
          <w:p w14:paraId="2678D649" w14:textId="0CB99540" w:rsidR="009019DB" w:rsidRPr="009019DB" w:rsidRDefault="00DC17D3" w:rsidP="001E4071">
            <w:pPr>
              <w:rPr>
                <w:rFonts w:ascii="Arial" w:hAnsi="Arial" w:cs="Arial"/>
                <w:sz w:val="20"/>
                <w:szCs w:val="20"/>
              </w:rPr>
            </w:pPr>
            <w:r>
              <w:rPr>
                <w:rFonts w:ascii="Arial" w:hAnsi="Arial" w:cs="Arial"/>
                <w:sz w:val="20"/>
                <w:szCs w:val="20"/>
              </w:rPr>
              <w:t>Deaf/partially sighted participants may require alternative communication methods</w:t>
            </w:r>
            <w:r w:rsidR="006357F1">
              <w:rPr>
                <w:rFonts w:ascii="Arial" w:hAnsi="Arial" w:cs="Arial"/>
                <w:sz w:val="20"/>
                <w:szCs w:val="20"/>
              </w:rPr>
              <w:t xml:space="preserve">. Alternative access may need to be established for those with physical impairments. </w:t>
            </w:r>
          </w:p>
        </w:tc>
      </w:tr>
      <w:tr w:rsidR="009019DB" w:rsidRPr="009019DB" w14:paraId="2678D64E" w14:textId="77777777" w:rsidTr="00FF4FEB">
        <w:trPr>
          <w:trHeight w:val="414"/>
        </w:trPr>
        <w:tc>
          <w:tcPr>
            <w:tcW w:w="1951" w:type="dxa"/>
            <w:vAlign w:val="center"/>
          </w:tcPr>
          <w:p w14:paraId="2678D64B" w14:textId="77777777" w:rsidR="009019DB" w:rsidRPr="009019DB" w:rsidRDefault="009019DB" w:rsidP="001E4071">
            <w:pPr>
              <w:rPr>
                <w:rFonts w:ascii="Arial" w:hAnsi="Arial" w:cs="Arial"/>
                <w:sz w:val="20"/>
                <w:szCs w:val="20"/>
              </w:rPr>
            </w:pPr>
            <w:r w:rsidRPr="009019DB">
              <w:rPr>
                <w:rFonts w:ascii="Arial" w:hAnsi="Arial" w:cs="Arial"/>
                <w:sz w:val="20"/>
                <w:szCs w:val="20"/>
              </w:rPr>
              <w:t>Gender Reassignment</w:t>
            </w:r>
          </w:p>
        </w:tc>
        <w:tc>
          <w:tcPr>
            <w:tcW w:w="2126" w:type="dxa"/>
            <w:vAlign w:val="center"/>
          </w:tcPr>
          <w:p w14:paraId="2678D64C" w14:textId="1F85B694" w:rsidR="009019DB" w:rsidRPr="009019DB" w:rsidRDefault="00EB5E4F" w:rsidP="001E4071">
            <w:pPr>
              <w:rPr>
                <w:rFonts w:ascii="Arial" w:hAnsi="Arial" w:cs="Arial"/>
                <w:sz w:val="20"/>
                <w:szCs w:val="20"/>
              </w:rPr>
            </w:pPr>
            <w:r>
              <w:rPr>
                <w:rFonts w:ascii="Arial" w:hAnsi="Arial" w:cs="Arial"/>
                <w:sz w:val="20"/>
                <w:szCs w:val="20"/>
              </w:rPr>
              <w:t>N</w:t>
            </w:r>
            <w:r w:rsidR="00DC17D3">
              <w:rPr>
                <w:rFonts w:ascii="Arial" w:hAnsi="Arial" w:cs="Arial"/>
                <w:sz w:val="20"/>
                <w:szCs w:val="20"/>
              </w:rPr>
              <w:t>o</w:t>
            </w:r>
          </w:p>
        </w:tc>
        <w:tc>
          <w:tcPr>
            <w:tcW w:w="4990" w:type="dxa"/>
            <w:gridSpan w:val="2"/>
            <w:vAlign w:val="center"/>
          </w:tcPr>
          <w:p w14:paraId="2678D64D" w14:textId="77777777" w:rsidR="009019DB" w:rsidRPr="009019DB" w:rsidRDefault="009019DB" w:rsidP="001E4071">
            <w:pPr>
              <w:rPr>
                <w:rFonts w:ascii="Arial" w:hAnsi="Arial" w:cs="Arial"/>
                <w:sz w:val="20"/>
                <w:szCs w:val="20"/>
              </w:rPr>
            </w:pPr>
          </w:p>
        </w:tc>
      </w:tr>
      <w:tr w:rsidR="009019DB" w:rsidRPr="009019DB" w14:paraId="2678D652" w14:textId="77777777" w:rsidTr="00FF4FEB">
        <w:trPr>
          <w:trHeight w:val="525"/>
        </w:trPr>
        <w:tc>
          <w:tcPr>
            <w:tcW w:w="1951" w:type="dxa"/>
            <w:vAlign w:val="center"/>
          </w:tcPr>
          <w:p w14:paraId="2678D64F" w14:textId="77777777" w:rsidR="009019DB" w:rsidRPr="009019DB" w:rsidRDefault="009019DB" w:rsidP="001E4071">
            <w:pPr>
              <w:rPr>
                <w:rFonts w:ascii="Arial" w:hAnsi="Arial" w:cs="Arial"/>
                <w:sz w:val="20"/>
                <w:szCs w:val="20"/>
              </w:rPr>
            </w:pPr>
            <w:r w:rsidRPr="009019DB">
              <w:rPr>
                <w:rFonts w:ascii="Arial" w:hAnsi="Arial" w:cs="Arial"/>
                <w:sz w:val="20"/>
                <w:szCs w:val="20"/>
              </w:rPr>
              <w:t>Marriage and Civil Partnership</w:t>
            </w:r>
          </w:p>
        </w:tc>
        <w:tc>
          <w:tcPr>
            <w:tcW w:w="2126" w:type="dxa"/>
            <w:vAlign w:val="center"/>
          </w:tcPr>
          <w:p w14:paraId="2678D650" w14:textId="6CEC0F91" w:rsidR="009019DB" w:rsidRPr="009019DB" w:rsidRDefault="00EB5E4F" w:rsidP="001E4071">
            <w:pPr>
              <w:rPr>
                <w:rFonts w:ascii="Arial" w:hAnsi="Arial" w:cs="Arial"/>
                <w:sz w:val="20"/>
                <w:szCs w:val="20"/>
              </w:rPr>
            </w:pPr>
            <w:r>
              <w:rPr>
                <w:rFonts w:ascii="Arial" w:hAnsi="Arial" w:cs="Arial"/>
                <w:sz w:val="20"/>
                <w:szCs w:val="20"/>
              </w:rPr>
              <w:t>N</w:t>
            </w:r>
            <w:r w:rsidR="00DC17D3">
              <w:rPr>
                <w:rFonts w:ascii="Arial" w:hAnsi="Arial" w:cs="Arial"/>
                <w:sz w:val="20"/>
                <w:szCs w:val="20"/>
              </w:rPr>
              <w:t>o</w:t>
            </w:r>
          </w:p>
        </w:tc>
        <w:tc>
          <w:tcPr>
            <w:tcW w:w="4990" w:type="dxa"/>
            <w:gridSpan w:val="2"/>
            <w:vAlign w:val="center"/>
          </w:tcPr>
          <w:p w14:paraId="2678D651" w14:textId="77777777" w:rsidR="009019DB" w:rsidRPr="009019DB" w:rsidRDefault="009019DB" w:rsidP="001E4071">
            <w:pPr>
              <w:rPr>
                <w:rFonts w:ascii="Arial" w:hAnsi="Arial" w:cs="Arial"/>
                <w:sz w:val="20"/>
                <w:szCs w:val="20"/>
              </w:rPr>
            </w:pPr>
          </w:p>
        </w:tc>
      </w:tr>
      <w:tr w:rsidR="009019DB" w:rsidRPr="009019DB" w14:paraId="2678D656" w14:textId="77777777" w:rsidTr="00FF4FEB">
        <w:trPr>
          <w:trHeight w:val="492"/>
        </w:trPr>
        <w:tc>
          <w:tcPr>
            <w:tcW w:w="1951" w:type="dxa"/>
            <w:vAlign w:val="center"/>
          </w:tcPr>
          <w:p w14:paraId="2678D653" w14:textId="77777777" w:rsidR="009019DB" w:rsidRPr="009019DB" w:rsidRDefault="009019DB" w:rsidP="001E4071">
            <w:pPr>
              <w:rPr>
                <w:rFonts w:ascii="Arial" w:hAnsi="Arial" w:cs="Arial"/>
                <w:sz w:val="20"/>
                <w:szCs w:val="20"/>
              </w:rPr>
            </w:pPr>
            <w:r w:rsidRPr="009019DB">
              <w:rPr>
                <w:rFonts w:ascii="Arial" w:hAnsi="Arial" w:cs="Arial"/>
                <w:sz w:val="20"/>
                <w:szCs w:val="20"/>
              </w:rPr>
              <w:t>Pregnancy and Maternity</w:t>
            </w:r>
          </w:p>
        </w:tc>
        <w:tc>
          <w:tcPr>
            <w:tcW w:w="2126" w:type="dxa"/>
            <w:vAlign w:val="center"/>
          </w:tcPr>
          <w:p w14:paraId="2678D654" w14:textId="1AB1C9BC" w:rsidR="009019DB" w:rsidRPr="009019DB" w:rsidRDefault="00EB5E4F" w:rsidP="001E4071">
            <w:pPr>
              <w:rPr>
                <w:rFonts w:ascii="Arial" w:hAnsi="Arial" w:cs="Arial"/>
                <w:sz w:val="20"/>
                <w:szCs w:val="20"/>
              </w:rPr>
            </w:pPr>
            <w:r>
              <w:rPr>
                <w:rFonts w:ascii="Arial" w:hAnsi="Arial" w:cs="Arial"/>
                <w:sz w:val="20"/>
                <w:szCs w:val="20"/>
              </w:rPr>
              <w:t>N</w:t>
            </w:r>
            <w:r w:rsidR="00DC17D3">
              <w:rPr>
                <w:rFonts w:ascii="Arial" w:hAnsi="Arial" w:cs="Arial"/>
                <w:sz w:val="20"/>
                <w:szCs w:val="20"/>
              </w:rPr>
              <w:t>o</w:t>
            </w:r>
          </w:p>
        </w:tc>
        <w:tc>
          <w:tcPr>
            <w:tcW w:w="4990" w:type="dxa"/>
            <w:gridSpan w:val="2"/>
            <w:vAlign w:val="center"/>
          </w:tcPr>
          <w:p w14:paraId="2678D655" w14:textId="77777777" w:rsidR="009019DB" w:rsidRPr="009019DB" w:rsidRDefault="009019DB" w:rsidP="001E4071">
            <w:pPr>
              <w:rPr>
                <w:rFonts w:ascii="Arial" w:hAnsi="Arial" w:cs="Arial"/>
                <w:sz w:val="20"/>
                <w:szCs w:val="20"/>
              </w:rPr>
            </w:pPr>
          </w:p>
        </w:tc>
      </w:tr>
      <w:tr w:rsidR="009019DB" w:rsidRPr="009019DB" w14:paraId="2678D65A" w14:textId="77777777" w:rsidTr="00FF4FEB">
        <w:trPr>
          <w:trHeight w:val="332"/>
        </w:trPr>
        <w:tc>
          <w:tcPr>
            <w:tcW w:w="1951" w:type="dxa"/>
            <w:vAlign w:val="center"/>
          </w:tcPr>
          <w:p w14:paraId="2678D657" w14:textId="77777777" w:rsidR="009019DB" w:rsidRPr="009019DB" w:rsidRDefault="009019DB" w:rsidP="001E4071">
            <w:pPr>
              <w:rPr>
                <w:rFonts w:ascii="Arial" w:hAnsi="Arial" w:cs="Arial"/>
                <w:sz w:val="20"/>
                <w:szCs w:val="20"/>
              </w:rPr>
            </w:pPr>
            <w:r w:rsidRPr="009019DB">
              <w:rPr>
                <w:rFonts w:ascii="Arial" w:hAnsi="Arial" w:cs="Arial"/>
                <w:sz w:val="20"/>
                <w:szCs w:val="20"/>
              </w:rPr>
              <w:t xml:space="preserve">Race </w:t>
            </w:r>
          </w:p>
        </w:tc>
        <w:tc>
          <w:tcPr>
            <w:tcW w:w="2126" w:type="dxa"/>
            <w:vAlign w:val="center"/>
          </w:tcPr>
          <w:p w14:paraId="2678D658" w14:textId="3F3E3CE4" w:rsidR="009019DB" w:rsidRPr="009019DB" w:rsidRDefault="00EB5E4F" w:rsidP="001E4071">
            <w:pPr>
              <w:rPr>
                <w:rFonts w:ascii="Arial" w:hAnsi="Arial" w:cs="Arial"/>
                <w:sz w:val="20"/>
                <w:szCs w:val="20"/>
              </w:rPr>
            </w:pPr>
            <w:r>
              <w:rPr>
                <w:rFonts w:ascii="Arial" w:hAnsi="Arial" w:cs="Arial"/>
                <w:sz w:val="20"/>
                <w:szCs w:val="20"/>
              </w:rPr>
              <w:t>N</w:t>
            </w:r>
            <w:r w:rsidR="00DC17D3">
              <w:rPr>
                <w:rFonts w:ascii="Arial" w:hAnsi="Arial" w:cs="Arial"/>
                <w:sz w:val="20"/>
                <w:szCs w:val="20"/>
              </w:rPr>
              <w:t>o</w:t>
            </w:r>
          </w:p>
        </w:tc>
        <w:tc>
          <w:tcPr>
            <w:tcW w:w="4990" w:type="dxa"/>
            <w:gridSpan w:val="2"/>
            <w:vAlign w:val="center"/>
          </w:tcPr>
          <w:p w14:paraId="2678D659" w14:textId="77777777" w:rsidR="009019DB" w:rsidRPr="009019DB" w:rsidRDefault="009019DB" w:rsidP="001E4071">
            <w:pPr>
              <w:rPr>
                <w:rFonts w:ascii="Arial" w:hAnsi="Arial" w:cs="Arial"/>
                <w:sz w:val="20"/>
                <w:szCs w:val="20"/>
              </w:rPr>
            </w:pPr>
          </w:p>
        </w:tc>
      </w:tr>
      <w:tr w:rsidR="009019DB" w:rsidRPr="009019DB" w14:paraId="2678D65E" w14:textId="77777777" w:rsidTr="00FF4FEB">
        <w:trPr>
          <w:trHeight w:val="411"/>
        </w:trPr>
        <w:tc>
          <w:tcPr>
            <w:tcW w:w="1951" w:type="dxa"/>
            <w:vAlign w:val="center"/>
          </w:tcPr>
          <w:p w14:paraId="2678D65B" w14:textId="77777777" w:rsidR="009019DB" w:rsidRPr="009019DB" w:rsidRDefault="009019DB" w:rsidP="001E4071">
            <w:pPr>
              <w:rPr>
                <w:rFonts w:ascii="Arial" w:hAnsi="Arial" w:cs="Arial"/>
                <w:sz w:val="20"/>
                <w:szCs w:val="20"/>
              </w:rPr>
            </w:pPr>
            <w:r w:rsidRPr="009019DB">
              <w:rPr>
                <w:rFonts w:ascii="Arial" w:hAnsi="Arial" w:cs="Arial"/>
                <w:sz w:val="20"/>
                <w:szCs w:val="20"/>
              </w:rPr>
              <w:t>Religion or Belief</w:t>
            </w:r>
          </w:p>
        </w:tc>
        <w:tc>
          <w:tcPr>
            <w:tcW w:w="2126" w:type="dxa"/>
            <w:vAlign w:val="center"/>
          </w:tcPr>
          <w:p w14:paraId="2678D65C" w14:textId="79B2CA08" w:rsidR="009019DB" w:rsidRPr="009019DB" w:rsidRDefault="00DC17D3" w:rsidP="001E4071">
            <w:pPr>
              <w:rPr>
                <w:rFonts w:ascii="Arial" w:hAnsi="Arial" w:cs="Arial"/>
                <w:sz w:val="20"/>
                <w:szCs w:val="20"/>
              </w:rPr>
            </w:pPr>
            <w:r>
              <w:rPr>
                <w:rFonts w:ascii="Arial" w:hAnsi="Arial" w:cs="Arial"/>
                <w:sz w:val="20"/>
                <w:szCs w:val="20"/>
              </w:rPr>
              <w:t>no</w:t>
            </w:r>
          </w:p>
        </w:tc>
        <w:tc>
          <w:tcPr>
            <w:tcW w:w="4990" w:type="dxa"/>
            <w:gridSpan w:val="2"/>
            <w:vAlign w:val="center"/>
          </w:tcPr>
          <w:p w14:paraId="2678D65D" w14:textId="77777777" w:rsidR="009019DB" w:rsidRPr="009019DB" w:rsidRDefault="009019DB" w:rsidP="001E4071">
            <w:pPr>
              <w:rPr>
                <w:rFonts w:ascii="Arial" w:hAnsi="Arial" w:cs="Arial"/>
                <w:sz w:val="20"/>
                <w:szCs w:val="20"/>
              </w:rPr>
            </w:pPr>
          </w:p>
        </w:tc>
      </w:tr>
      <w:tr w:rsidR="009019DB" w:rsidRPr="009019DB" w14:paraId="2678D662" w14:textId="77777777" w:rsidTr="00FF4FEB">
        <w:trPr>
          <w:trHeight w:val="361"/>
        </w:trPr>
        <w:tc>
          <w:tcPr>
            <w:tcW w:w="1951" w:type="dxa"/>
            <w:vAlign w:val="center"/>
          </w:tcPr>
          <w:p w14:paraId="2678D65F" w14:textId="77777777" w:rsidR="009019DB" w:rsidRPr="009019DB" w:rsidRDefault="009019DB" w:rsidP="001E4071">
            <w:pPr>
              <w:rPr>
                <w:rFonts w:ascii="Arial" w:hAnsi="Arial" w:cs="Arial"/>
                <w:sz w:val="20"/>
                <w:szCs w:val="20"/>
              </w:rPr>
            </w:pPr>
            <w:r w:rsidRPr="009019DB">
              <w:rPr>
                <w:rFonts w:ascii="Arial" w:hAnsi="Arial" w:cs="Arial"/>
                <w:sz w:val="20"/>
                <w:szCs w:val="20"/>
              </w:rPr>
              <w:lastRenderedPageBreak/>
              <w:t>Sex</w:t>
            </w:r>
          </w:p>
        </w:tc>
        <w:tc>
          <w:tcPr>
            <w:tcW w:w="2126" w:type="dxa"/>
            <w:vAlign w:val="center"/>
          </w:tcPr>
          <w:p w14:paraId="2678D660" w14:textId="34BE4E5B" w:rsidR="009019DB" w:rsidRPr="009019DB" w:rsidRDefault="00DC17D3" w:rsidP="001E4071">
            <w:pPr>
              <w:rPr>
                <w:rFonts w:ascii="Arial" w:hAnsi="Arial" w:cs="Arial"/>
                <w:sz w:val="20"/>
                <w:szCs w:val="20"/>
              </w:rPr>
            </w:pPr>
            <w:r>
              <w:rPr>
                <w:rFonts w:ascii="Arial" w:hAnsi="Arial" w:cs="Arial"/>
                <w:sz w:val="20"/>
                <w:szCs w:val="20"/>
              </w:rPr>
              <w:t>no</w:t>
            </w:r>
          </w:p>
        </w:tc>
        <w:tc>
          <w:tcPr>
            <w:tcW w:w="4990" w:type="dxa"/>
            <w:gridSpan w:val="2"/>
            <w:vAlign w:val="center"/>
          </w:tcPr>
          <w:p w14:paraId="2678D661" w14:textId="77777777" w:rsidR="009019DB" w:rsidRPr="009019DB" w:rsidRDefault="009019DB" w:rsidP="001E4071">
            <w:pPr>
              <w:rPr>
                <w:rFonts w:ascii="Arial" w:hAnsi="Arial" w:cs="Arial"/>
                <w:sz w:val="20"/>
                <w:szCs w:val="20"/>
              </w:rPr>
            </w:pPr>
          </w:p>
        </w:tc>
      </w:tr>
      <w:tr w:rsidR="009019DB" w:rsidRPr="009019DB" w14:paraId="2678D666" w14:textId="77777777" w:rsidTr="00FA2D14">
        <w:trPr>
          <w:trHeight w:val="624"/>
        </w:trPr>
        <w:tc>
          <w:tcPr>
            <w:tcW w:w="1951" w:type="dxa"/>
            <w:vAlign w:val="center"/>
          </w:tcPr>
          <w:p w14:paraId="2678D663" w14:textId="77777777" w:rsidR="009019DB" w:rsidRPr="009019DB" w:rsidRDefault="009019DB" w:rsidP="001E4071">
            <w:pPr>
              <w:rPr>
                <w:rFonts w:ascii="Arial" w:hAnsi="Arial" w:cs="Arial"/>
                <w:sz w:val="20"/>
                <w:szCs w:val="20"/>
              </w:rPr>
            </w:pPr>
            <w:r w:rsidRPr="009019DB">
              <w:rPr>
                <w:rFonts w:ascii="Arial" w:hAnsi="Arial" w:cs="Arial"/>
                <w:sz w:val="20"/>
                <w:szCs w:val="20"/>
              </w:rPr>
              <w:t>Sexual Orientation</w:t>
            </w:r>
          </w:p>
        </w:tc>
        <w:tc>
          <w:tcPr>
            <w:tcW w:w="2126" w:type="dxa"/>
            <w:vAlign w:val="center"/>
          </w:tcPr>
          <w:p w14:paraId="2678D664" w14:textId="70652297" w:rsidR="009019DB" w:rsidRPr="009019DB" w:rsidRDefault="00DC17D3" w:rsidP="001E4071">
            <w:pPr>
              <w:rPr>
                <w:rFonts w:ascii="Arial" w:hAnsi="Arial" w:cs="Arial"/>
                <w:sz w:val="20"/>
                <w:szCs w:val="20"/>
              </w:rPr>
            </w:pPr>
            <w:r>
              <w:rPr>
                <w:rFonts w:ascii="Arial" w:hAnsi="Arial" w:cs="Arial"/>
                <w:sz w:val="20"/>
                <w:szCs w:val="20"/>
              </w:rPr>
              <w:t>no</w:t>
            </w:r>
          </w:p>
        </w:tc>
        <w:tc>
          <w:tcPr>
            <w:tcW w:w="4990" w:type="dxa"/>
            <w:gridSpan w:val="2"/>
            <w:vAlign w:val="center"/>
          </w:tcPr>
          <w:p w14:paraId="2678D665" w14:textId="77777777" w:rsidR="009019DB" w:rsidRPr="009019DB" w:rsidRDefault="009019DB" w:rsidP="001E4071">
            <w:pPr>
              <w:rPr>
                <w:rFonts w:ascii="Arial" w:hAnsi="Arial" w:cs="Arial"/>
                <w:sz w:val="20"/>
                <w:szCs w:val="20"/>
              </w:rPr>
            </w:pPr>
          </w:p>
        </w:tc>
      </w:tr>
      <w:tr w:rsidR="00FA2D14" w:rsidRPr="009019DB" w14:paraId="2678D668" w14:textId="77777777" w:rsidTr="00147BC2">
        <w:trPr>
          <w:trHeight w:val="260"/>
        </w:trPr>
        <w:tc>
          <w:tcPr>
            <w:tcW w:w="9067" w:type="dxa"/>
            <w:gridSpan w:val="4"/>
            <w:shd w:val="clear" w:color="auto" w:fill="auto"/>
            <w:vAlign w:val="center"/>
          </w:tcPr>
          <w:p w14:paraId="2678D667" w14:textId="77777777" w:rsidR="00FA2D14" w:rsidRPr="00FA2D14" w:rsidRDefault="00FA2D14" w:rsidP="001E4071">
            <w:pPr>
              <w:pStyle w:val="ListParagraph"/>
              <w:numPr>
                <w:ilvl w:val="0"/>
                <w:numId w:val="7"/>
              </w:numPr>
              <w:tabs>
                <w:tab w:val="left" w:pos="360"/>
              </w:tabs>
              <w:spacing w:after="0" w:line="240" w:lineRule="auto"/>
              <w:ind w:hanging="698"/>
              <w:rPr>
                <w:rFonts w:ascii="Arial" w:hAnsi="Arial" w:cs="Arial"/>
                <w:sz w:val="20"/>
                <w:szCs w:val="20"/>
              </w:rPr>
            </w:pPr>
            <w:r w:rsidRPr="00147BC2">
              <w:rPr>
                <w:rFonts w:ascii="Arial" w:hAnsi="Arial" w:cs="Arial"/>
                <w:sz w:val="20"/>
                <w:szCs w:val="20"/>
              </w:rPr>
              <w:t xml:space="preserve">If you have entered YES against any of the protected characteristics </w:t>
            </w:r>
            <w:proofErr w:type="gramStart"/>
            <w:r w:rsidRPr="00147BC2">
              <w:rPr>
                <w:rFonts w:ascii="Arial" w:hAnsi="Arial" w:cs="Arial"/>
                <w:sz w:val="20"/>
                <w:szCs w:val="20"/>
              </w:rPr>
              <w:t>above</w:t>
            </w:r>
            <w:proofErr w:type="gramEnd"/>
            <w:r w:rsidRPr="00147BC2">
              <w:rPr>
                <w:rFonts w:ascii="Arial" w:hAnsi="Arial" w:cs="Arial"/>
                <w:sz w:val="20"/>
                <w:szCs w:val="20"/>
              </w:rPr>
              <w:t xml:space="preserve"> please complete section 10. If not, please proceed to full impact assessment</w:t>
            </w:r>
          </w:p>
        </w:tc>
      </w:tr>
      <w:tr w:rsidR="009019DB" w:rsidRPr="009019DB" w14:paraId="2678D66A" w14:textId="77777777" w:rsidTr="00032AAF">
        <w:trPr>
          <w:trHeight w:val="567"/>
        </w:trPr>
        <w:tc>
          <w:tcPr>
            <w:tcW w:w="9067" w:type="dxa"/>
            <w:gridSpan w:val="4"/>
            <w:shd w:val="clear" w:color="auto" w:fill="D9D9D9" w:themeFill="background1" w:themeFillShade="D9"/>
            <w:vAlign w:val="center"/>
          </w:tcPr>
          <w:p w14:paraId="2678D669" w14:textId="77777777" w:rsidR="009019DB" w:rsidRPr="009019DB" w:rsidRDefault="00FF4FEB" w:rsidP="00FF4FEB">
            <w:pPr>
              <w:tabs>
                <w:tab w:val="left" w:pos="360"/>
              </w:tabs>
              <w:rPr>
                <w:rFonts w:ascii="Arial" w:hAnsi="Arial" w:cs="Arial"/>
                <w:b/>
                <w:sz w:val="20"/>
                <w:szCs w:val="20"/>
              </w:rPr>
            </w:pPr>
            <w:r>
              <w:rPr>
                <w:rFonts w:ascii="Arial" w:hAnsi="Arial" w:cs="Arial"/>
                <w:b/>
                <w:sz w:val="20"/>
                <w:szCs w:val="20"/>
              </w:rPr>
              <w:t xml:space="preserve">Are there any other policies / </w:t>
            </w:r>
            <w:r w:rsidR="009019DB" w:rsidRPr="009019DB">
              <w:rPr>
                <w:rFonts w:ascii="Arial" w:hAnsi="Arial" w:cs="Arial"/>
                <w:b/>
                <w:sz w:val="20"/>
                <w:szCs w:val="20"/>
              </w:rPr>
              <w:t xml:space="preserve">procedures / guidance documents / functions that need to be assessed alongside this screening? </w:t>
            </w:r>
          </w:p>
        </w:tc>
      </w:tr>
      <w:tr w:rsidR="00032AAF" w:rsidRPr="009019DB" w14:paraId="2678D66C" w14:textId="77777777" w:rsidTr="00032AAF">
        <w:trPr>
          <w:trHeight w:val="335"/>
        </w:trPr>
        <w:tc>
          <w:tcPr>
            <w:tcW w:w="9067" w:type="dxa"/>
            <w:gridSpan w:val="4"/>
            <w:shd w:val="clear" w:color="auto" w:fill="auto"/>
            <w:vAlign w:val="center"/>
          </w:tcPr>
          <w:p w14:paraId="2678D66B" w14:textId="37A39E2A" w:rsidR="00032AAF" w:rsidRPr="00032AAF" w:rsidRDefault="00032AAF" w:rsidP="005F7FF9">
            <w:pPr>
              <w:spacing w:after="0"/>
              <w:rPr>
                <w:rFonts w:ascii="Arial" w:hAnsi="Arial" w:cs="Arial"/>
                <w:sz w:val="20"/>
                <w:szCs w:val="20"/>
              </w:rPr>
            </w:pPr>
            <w:r w:rsidRPr="009019DB">
              <w:rPr>
                <w:rFonts w:ascii="Arial" w:hAnsi="Arial" w:cs="Arial"/>
                <w:b/>
                <w:sz w:val="20"/>
                <w:szCs w:val="20"/>
              </w:rPr>
              <w:t xml:space="preserve">Yes   </w:t>
            </w:r>
          </w:p>
        </w:tc>
      </w:tr>
      <w:tr w:rsidR="00032AAF" w:rsidRPr="009019DB" w14:paraId="2678D66F" w14:textId="77777777" w:rsidTr="00032AAF">
        <w:trPr>
          <w:trHeight w:val="567"/>
        </w:trPr>
        <w:tc>
          <w:tcPr>
            <w:tcW w:w="9067" w:type="dxa"/>
            <w:gridSpan w:val="4"/>
            <w:shd w:val="clear" w:color="auto" w:fill="auto"/>
            <w:vAlign w:val="center"/>
          </w:tcPr>
          <w:p w14:paraId="2678D66D" w14:textId="42ABEC9A" w:rsidR="00032AAF" w:rsidRDefault="00032AAF" w:rsidP="00032AAF">
            <w:pPr>
              <w:tabs>
                <w:tab w:val="left" w:pos="360"/>
              </w:tabs>
              <w:rPr>
                <w:rFonts w:ascii="Arial" w:hAnsi="Arial" w:cs="Arial"/>
                <w:sz w:val="20"/>
                <w:szCs w:val="20"/>
              </w:rPr>
            </w:pPr>
            <w:r w:rsidRPr="009019DB">
              <w:rPr>
                <w:rFonts w:ascii="Arial" w:hAnsi="Arial" w:cs="Arial"/>
                <w:sz w:val="20"/>
                <w:szCs w:val="20"/>
              </w:rPr>
              <w:t xml:space="preserve">If </w:t>
            </w:r>
            <w:r w:rsidRPr="009019DB">
              <w:rPr>
                <w:rFonts w:ascii="Arial" w:hAnsi="Arial" w:cs="Arial"/>
                <w:b/>
                <w:sz w:val="20"/>
                <w:szCs w:val="20"/>
              </w:rPr>
              <w:t>yes</w:t>
            </w:r>
            <w:r w:rsidRPr="009019DB">
              <w:rPr>
                <w:rFonts w:ascii="Arial" w:hAnsi="Arial" w:cs="Arial"/>
                <w:sz w:val="20"/>
                <w:szCs w:val="20"/>
              </w:rPr>
              <w:t>, please identify which groups are affected:</w:t>
            </w:r>
          </w:p>
          <w:p w14:paraId="2678D66E" w14:textId="2D098CB4" w:rsidR="00032AAF" w:rsidRPr="00EB2996" w:rsidRDefault="00EB2996" w:rsidP="00EB2996">
            <w:pPr>
              <w:tabs>
                <w:tab w:val="left" w:pos="360"/>
              </w:tabs>
              <w:rPr>
                <w:rFonts w:ascii="Arial" w:hAnsi="Arial" w:cs="Arial"/>
                <w:sz w:val="20"/>
                <w:szCs w:val="20"/>
              </w:rPr>
            </w:pPr>
            <w:r>
              <w:rPr>
                <w:rFonts w:ascii="Arial" w:hAnsi="Arial" w:cs="Arial"/>
                <w:sz w:val="20"/>
                <w:szCs w:val="20"/>
              </w:rPr>
              <w:t>Consideration that CYP, family members or cli</w:t>
            </w:r>
            <w:r w:rsidR="00A06590">
              <w:rPr>
                <w:rFonts w:ascii="Arial" w:hAnsi="Arial" w:cs="Arial"/>
                <w:sz w:val="20"/>
                <w:szCs w:val="20"/>
              </w:rPr>
              <w:t>ents may not have relevant hard</w:t>
            </w:r>
            <w:r>
              <w:rPr>
                <w:rFonts w:ascii="Arial" w:hAnsi="Arial" w:cs="Arial"/>
                <w:sz w:val="20"/>
                <w:szCs w:val="20"/>
              </w:rPr>
              <w:t xml:space="preserve">ware or </w:t>
            </w:r>
            <w:proofErr w:type="spellStart"/>
            <w:r>
              <w:rPr>
                <w:rFonts w:ascii="Arial" w:hAnsi="Arial" w:cs="Arial"/>
                <w:sz w:val="20"/>
                <w:szCs w:val="20"/>
              </w:rPr>
              <w:t>wifi</w:t>
            </w:r>
            <w:proofErr w:type="spellEnd"/>
            <w:r>
              <w:rPr>
                <w:rFonts w:ascii="Arial" w:hAnsi="Arial" w:cs="Arial"/>
                <w:sz w:val="20"/>
                <w:szCs w:val="20"/>
              </w:rPr>
              <w:t xml:space="preserve"> to enable them to access services in this way. SST should consider how it can promote participation within these circumstances. </w:t>
            </w:r>
          </w:p>
        </w:tc>
      </w:tr>
      <w:tr w:rsidR="009019DB" w:rsidRPr="009019DB" w14:paraId="2678D671" w14:textId="77777777" w:rsidTr="00032AAF">
        <w:trPr>
          <w:trHeight w:val="567"/>
        </w:trPr>
        <w:tc>
          <w:tcPr>
            <w:tcW w:w="9067" w:type="dxa"/>
            <w:gridSpan w:val="4"/>
            <w:shd w:val="clear" w:color="auto" w:fill="D9D9D9" w:themeFill="background1" w:themeFillShade="D9"/>
            <w:vAlign w:val="center"/>
          </w:tcPr>
          <w:p w14:paraId="2678D670" w14:textId="77777777" w:rsidR="009019DB" w:rsidRPr="009019DB" w:rsidRDefault="009019DB" w:rsidP="00FF4FEB">
            <w:pPr>
              <w:tabs>
                <w:tab w:val="left" w:pos="360"/>
              </w:tabs>
              <w:rPr>
                <w:rFonts w:ascii="Arial" w:hAnsi="Arial" w:cs="Arial"/>
                <w:b/>
                <w:sz w:val="20"/>
                <w:szCs w:val="20"/>
              </w:rPr>
            </w:pPr>
            <w:r w:rsidRPr="009019DB">
              <w:rPr>
                <w:rFonts w:ascii="Arial" w:hAnsi="Arial" w:cs="Arial"/>
                <w:b/>
                <w:sz w:val="20"/>
                <w:szCs w:val="20"/>
              </w:rPr>
              <w:t>Should this policy / pr</w:t>
            </w:r>
            <w:r w:rsidR="00FF4FEB">
              <w:rPr>
                <w:rFonts w:ascii="Arial" w:hAnsi="Arial" w:cs="Arial"/>
                <w:b/>
                <w:sz w:val="20"/>
                <w:szCs w:val="20"/>
              </w:rPr>
              <w:t xml:space="preserve">ocedure / guidance document </w:t>
            </w:r>
            <w:r w:rsidRPr="009019DB">
              <w:rPr>
                <w:rFonts w:ascii="Arial" w:hAnsi="Arial" w:cs="Arial"/>
                <w:b/>
                <w:sz w:val="20"/>
                <w:szCs w:val="20"/>
              </w:rPr>
              <w:t>proceed to a full Equality Analysis?</w:t>
            </w:r>
          </w:p>
        </w:tc>
      </w:tr>
      <w:tr w:rsidR="00032AAF" w:rsidRPr="009019DB" w14:paraId="2678D673" w14:textId="77777777" w:rsidTr="00032AAF">
        <w:trPr>
          <w:trHeight w:val="567"/>
        </w:trPr>
        <w:tc>
          <w:tcPr>
            <w:tcW w:w="9067" w:type="dxa"/>
            <w:gridSpan w:val="4"/>
            <w:shd w:val="clear" w:color="auto" w:fill="auto"/>
            <w:vAlign w:val="center"/>
          </w:tcPr>
          <w:p w14:paraId="2678D672" w14:textId="308C6742" w:rsidR="00032AAF" w:rsidRPr="00032AAF" w:rsidRDefault="00032AAF" w:rsidP="00032AAF">
            <w:pPr>
              <w:rPr>
                <w:rFonts w:ascii="Arial" w:hAnsi="Arial" w:cs="Arial"/>
                <w:sz w:val="20"/>
                <w:szCs w:val="20"/>
              </w:rPr>
            </w:pPr>
            <w:r w:rsidRPr="009019DB">
              <w:rPr>
                <w:rFonts w:ascii="Arial" w:hAnsi="Arial" w:cs="Arial"/>
                <w:b/>
                <w:sz w:val="20"/>
                <w:szCs w:val="20"/>
              </w:rPr>
              <w:t>No</w:t>
            </w:r>
            <w:r w:rsidRPr="009019DB">
              <w:rPr>
                <w:rFonts w:ascii="Arial" w:hAnsi="Arial" w:cs="Arial"/>
                <w:sz w:val="20"/>
                <w:szCs w:val="20"/>
              </w:rPr>
              <w:t xml:space="preserve"> </w:t>
            </w:r>
            <w:proofErr w:type="gramStart"/>
            <w:r w:rsidRPr="009019DB">
              <w:rPr>
                <w:rFonts w:ascii="Arial" w:hAnsi="Arial" w:cs="Arial"/>
                <w:sz w:val="20"/>
                <w:szCs w:val="20"/>
              </w:rPr>
              <w:t xml:space="preserve">   (</w:t>
            </w:r>
            <w:proofErr w:type="gramEnd"/>
            <w:r w:rsidRPr="009019DB">
              <w:rPr>
                <w:rFonts w:ascii="Arial" w:hAnsi="Arial" w:cs="Arial"/>
                <w:sz w:val="20"/>
                <w:szCs w:val="20"/>
              </w:rPr>
              <w:t>delete as appropriate)</w:t>
            </w:r>
          </w:p>
        </w:tc>
      </w:tr>
      <w:tr w:rsidR="009019DB" w:rsidRPr="009019DB" w14:paraId="2678D677" w14:textId="77777777" w:rsidTr="00032AAF">
        <w:trPr>
          <w:trHeight w:val="1421"/>
        </w:trPr>
        <w:tc>
          <w:tcPr>
            <w:tcW w:w="9067" w:type="dxa"/>
            <w:gridSpan w:val="4"/>
          </w:tcPr>
          <w:p w14:paraId="2678D674" w14:textId="77777777" w:rsidR="009019DB" w:rsidRPr="009019DB" w:rsidRDefault="009019DB" w:rsidP="001E4071">
            <w:pPr>
              <w:tabs>
                <w:tab w:val="left" w:pos="360"/>
              </w:tabs>
              <w:rPr>
                <w:rFonts w:ascii="Arial" w:hAnsi="Arial" w:cs="Arial"/>
                <w:sz w:val="20"/>
                <w:szCs w:val="20"/>
              </w:rPr>
            </w:pPr>
            <w:r w:rsidRPr="009019DB">
              <w:rPr>
                <w:rFonts w:ascii="Arial" w:hAnsi="Arial" w:cs="Arial"/>
                <w:sz w:val="20"/>
                <w:szCs w:val="20"/>
              </w:rPr>
              <w:t xml:space="preserve">If the answer is </w:t>
            </w:r>
            <w:proofErr w:type="gramStart"/>
            <w:r w:rsidRPr="009019DB">
              <w:rPr>
                <w:rFonts w:ascii="Arial" w:hAnsi="Arial" w:cs="Arial"/>
                <w:b/>
                <w:sz w:val="20"/>
                <w:szCs w:val="20"/>
              </w:rPr>
              <w:t>no</w:t>
            </w:r>
            <w:proofErr w:type="gramEnd"/>
            <w:r w:rsidRPr="009019DB">
              <w:rPr>
                <w:rFonts w:ascii="Arial" w:hAnsi="Arial" w:cs="Arial"/>
                <w:sz w:val="20"/>
                <w:szCs w:val="20"/>
              </w:rPr>
              <w:t xml:space="preserve"> please give reasons for this decision:</w:t>
            </w:r>
          </w:p>
          <w:p w14:paraId="2678D675" w14:textId="03C75818" w:rsidR="009019DB" w:rsidRDefault="006F3272" w:rsidP="001E4071">
            <w:pPr>
              <w:tabs>
                <w:tab w:val="left" w:pos="360"/>
              </w:tabs>
              <w:rPr>
                <w:rFonts w:ascii="Arial" w:hAnsi="Arial" w:cs="Arial"/>
                <w:sz w:val="20"/>
                <w:szCs w:val="20"/>
              </w:rPr>
            </w:pPr>
            <w:r>
              <w:rPr>
                <w:rFonts w:ascii="Arial" w:hAnsi="Arial" w:cs="Arial"/>
                <w:sz w:val="20"/>
                <w:szCs w:val="20"/>
              </w:rPr>
              <w:t xml:space="preserve">SST will ensure that all families have equitable access to this service by couriering out equipment to families who are not able to receive services in this way due to not having relevant equipment. </w:t>
            </w:r>
          </w:p>
          <w:p w14:paraId="118B4C5D" w14:textId="30728688" w:rsidR="006F3272" w:rsidRDefault="006F3272" w:rsidP="001E4071">
            <w:pPr>
              <w:tabs>
                <w:tab w:val="left" w:pos="360"/>
              </w:tabs>
              <w:rPr>
                <w:rFonts w:ascii="Arial" w:hAnsi="Arial" w:cs="Arial"/>
                <w:sz w:val="20"/>
                <w:szCs w:val="20"/>
              </w:rPr>
            </w:pPr>
          </w:p>
          <w:p w14:paraId="2678D676" w14:textId="1DDE3B27" w:rsidR="009019DB" w:rsidRPr="009019DB" w:rsidRDefault="006F3272" w:rsidP="001E4071">
            <w:pPr>
              <w:tabs>
                <w:tab w:val="left" w:pos="360"/>
              </w:tabs>
              <w:rPr>
                <w:rFonts w:ascii="Arial" w:hAnsi="Arial" w:cs="Arial"/>
                <w:sz w:val="20"/>
                <w:szCs w:val="20"/>
              </w:rPr>
            </w:pPr>
            <w:r>
              <w:rPr>
                <w:rFonts w:ascii="Arial" w:hAnsi="Arial" w:cs="Arial"/>
                <w:sz w:val="20"/>
                <w:szCs w:val="20"/>
              </w:rPr>
              <w:t xml:space="preserve">Full training and support will be offered to parents/carers/CYP in accessing the service in this way to reduce the impact of any gaps in IT literacy. </w:t>
            </w:r>
          </w:p>
        </w:tc>
      </w:tr>
      <w:tr w:rsidR="009019DB" w:rsidRPr="009019DB" w14:paraId="2678D67A" w14:textId="77777777" w:rsidTr="00032AAF">
        <w:trPr>
          <w:trHeight w:val="340"/>
        </w:trPr>
        <w:tc>
          <w:tcPr>
            <w:tcW w:w="5916" w:type="dxa"/>
            <w:gridSpan w:val="3"/>
            <w:shd w:val="clear" w:color="auto" w:fill="D9D9D9" w:themeFill="background1" w:themeFillShade="D9"/>
            <w:vAlign w:val="center"/>
          </w:tcPr>
          <w:p w14:paraId="2678D678" w14:textId="77777777" w:rsidR="009019DB" w:rsidRPr="009019DB" w:rsidRDefault="009019DB" w:rsidP="001E4071">
            <w:pPr>
              <w:tabs>
                <w:tab w:val="left" w:pos="360"/>
              </w:tabs>
              <w:rPr>
                <w:rFonts w:ascii="Arial" w:hAnsi="Arial" w:cs="Arial"/>
                <w:b/>
                <w:sz w:val="20"/>
                <w:szCs w:val="20"/>
              </w:rPr>
            </w:pPr>
            <w:r w:rsidRPr="009019DB">
              <w:rPr>
                <w:rFonts w:ascii="Arial" w:hAnsi="Arial" w:cs="Arial"/>
                <w:b/>
                <w:sz w:val="20"/>
                <w:szCs w:val="20"/>
              </w:rPr>
              <w:t>Date by which the full Equality Analysis is to be completed</w:t>
            </w:r>
          </w:p>
        </w:tc>
        <w:tc>
          <w:tcPr>
            <w:tcW w:w="3151" w:type="dxa"/>
          </w:tcPr>
          <w:p w14:paraId="2678D679" w14:textId="77777777" w:rsidR="009019DB" w:rsidRPr="009019DB" w:rsidRDefault="009019DB" w:rsidP="001E4071">
            <w:pPr>
              <w:tabs>
                <w:tab w:val="left" w:pos="360"/>
              </w:tabs>
              <w:rPr>
                <w:rFonts w:ascii="Arial" w:hAnsi="Arial" w:cs="Arial"/>
                <w:sz w:val="20"/>
                <w:szCs w:val="20"/>
              </w:rPr>
            </w:pPr>
          </w:p>
        </w:tc>
      </w:tr>
      <w:tr w:rsidR="00032AAF" w:rsidRPr="009019DB" w14:paraId="2678D67C" w14:textId="77777777" w:rsidTr="002948B5">
        <w:trPr>
          <w:trHeight w:val="340"/>
        </w:trPr>
        <w:tc>
          <w:tcPr>
            <w:tcW w:w="9067" w:type="dxa"/>
            <w:gridSpan w:val="4"/>
            <w:shd w:val="clear" w:color="auto" w:fill="auto"/>
            <w:vAlign w:val="center"/>
          </w:tcPr>
          <w:p w14:paraId="2678D67B" w14:textId="77777777" w:rsidR="00032AAF" w:rsidRPr="009019DB" w:rsidRDefault="00032AAF" w:rsidP="001E4071">
            <w:pPr>
              <w:tabs>
                <w:tab w:val="left" w:pos="360"/>
              </w:tabs>
              <w:rPr>
                <w:rFonts w:ascii="Arial" w:hAnsi="Arial" w:cs="Arial"/>
                <w:sz w:val="20"/>
                <w:szCs w:val="20"/>
              </w:rPr>
            </w:pPr>
          </w:p>
        </w:tc>
      </w:tr>
    </w:tbl>
    <w:p w14:paraId="2678D67D" w14:textId="77777777" w:rsidR="009019DB" w:rsidRPr="009019DB" w:rsidRDefault="009019DB" w:rsidP="009019DB">
      <w:pPr>
        <w:tabs>
          <w:tab w:val="left" w:pos="360"/>
        </w:tabs>
        <w:rPr>
          <w:rFonts w:ascii="Arial" w:hAnsi="Arial" w:cs="Arial"/>
          <w:b/>
          <w:sz w:val="20"/>
          <w:szCs w:val="20"/>
        </w:rPr>
      </w:pPr>
      <w:r w:rsidRPr="009019DB">
        <w:rPr>
          <w:rFonts w:ascii="Arial" w:hAnsi="Arial" w:cs="Arial"/>
          <w:b/>
          <w:sz w:val="20"/>
          <w:szCs w:val="20"/>
        </w:rPr>
        <w:t>Declaration</w:t>
      </w:r>
    </w:p>
    <w:p w14:paraId="2678D67E" w14:textId="77777777" w:rsidR="009019DB" w:rsidRPr="009019DB" w:rsidRDefault="009019DB" w:rsidP="00FA2D14">
      <w:pPr>
        <w:pStyle w:val="ListParagraph"/>
        <w:numPr>
          <w:ilvl w:val="0"/>
          <w:numId w:val="7"/>
        </w:numPr>
        <w:tabs>
          <w:tab w:val="left" w:pos="360"/>
        </w:tabs>
        <w:spacing w:after="0" w:line="240" w:lineRule="auto"/>
        <w:jc w:val="both"/>
        <w:rPr>
          <w:rFonts w:ascii="Arial" w:hAnsi="Arial" w:cs="Arial"/>
          <w:sz w:val="20"/>
          <w:szCs w:val="20"/>
        </w:rPr>
      </w:pPr>
      <w:r w:rsidRPr="009019DB">
        <w:rPr>
          <w:rFonts w:ascii="Arial" w:hAnsi="Arial" w:cs="Arial"/>
          <w:sz w:val="20"/>
          <w:szCs w:val="20"/>
        </w:rPr>
        <w:t xml:space="preserve">I / We are satisfied that an initial screening has been carried out on this policy </w:t>
      </w:r>
      <w:r w:rsidR="00FF4FEB">
        <w:rPr>
          <w:rFonts w:ascii="Arial" w:hAnsi="Arial" w:cs="Arial"/>
          <w:sz w:val="20"/>
          <w:szCs w:val="20"/>
        </w:rPr>
        <w:t xml:space="preserve">/ </w:t>
      </w:r>
      <w:r w:rsidRPr="009019DB">
        <w:rPr>
          <w:rFonts w:ascii="Arial" w:hAnsi="Arial" w:cs="Arial"/>
          <w:sz w:val="20"/>
          <w:szCs w:val="20"/>
        </w:rPr>
        <w:t xml:space="preserve">procedure / </w:t>
      </w:r>
      <w:r w:rsidR="00FF4FEB">
        <w:rPr>
          <w:rFonts w:ascii="Arial" w:hAnsi="Arial" w:cs="Arial"/>
          <w:sz w:val="20"/>
          <w:szCs w:val="20"/>
        </w:rPr>
        <w:t xml:space="preserve">guidance </w:t>
      </w:r>
      <w:r w:rsidRPr="009019DB">
        <w:rPr>
          <w:rFonts w:ascii="Arial" w:hAnsi="Arial" w:cs="Arial"/>
          <w:sz w:val="20"/>
          <w:szCs w:val="20"/>
        </w:rPr>
        <w:t xml:space="preserve">and a full Equality Impact Assessment is / is not required. </w:t>
      </w:r>
    </w:p>
    <w:p w14:paraId="2678D67F" w14:textId="77777777" w:rsidR="009019DB" w:rsidRPr="009019DB" w:rsidRDefault="009019DB" w:rsidP="009019DB">
      <w:pPr>
        <w:tabs>
          <w:tab w:val="left" w:pos="360"/>
        </w:tabs>
        <w:jc w:val="both"/>
        <w:rPr>
          <w:rFonts w:ascii="Arial" w:hAnsi="Arial" w:cs="Arial"/>
          <w:sz w:val="20"/>
          <w:szCs w:val="20"/>
        </w:rPr>
      </w:pPr>
    </w:p>
    <w:tbl>
      <w:tblPr>
        <w:tblStyle w:val="TableGrid"/>
        <w:tblW w:w="0" w:type="auto"/>
        <w:tblLook w:val="04A0" w:firstRow="1" w:lastRow="0" w:firstColumn="1" w:lastColumn="0" w:noHBand="0" w:noVBand="1"/>
      </w:tblPr>
      <w:tblGrid>
        <w:gridCol w:w="1721"/>
        <w:gridCol w:w="3257"/>
        <w:gridCol w:w="1790"/>
        <w:gridCol w:w="2248"/>
      </w:tblGrid>
      <w:tr w:rsidR="009019DB" w:rsidRPr="009019DB" w14:paraId="2678D684" w14:textId="77777777" w:rsidTr="001E4071">
        <w:trPr>
          <w:trHeight w:val="340"/>
        </w:trPr>
        <w:tc>
          <w:tcPr>
            <w:tcW w:w="1809" w:type="dxa"/>
            <w:shd w:val="clear" w:color="auto" w:fill="D9D9D9" w:themeFill="background1" w:themeFillShade="D9"/>
            <w:vAlign w:val="center"/>
          </w:tcPr>
          <w:p w14:paraId="2678D680" w14:textId="77777777" w:rsidR="009019DB" w:rsidRPr="009019DB" w:rsidRDefault="009019DB" w:rsidP="001E4071">
            <w:pPr>
              <w:tabs>
                <w:tab w:val="left" w:pos="360"/>
              </w:tabs>
              <w:rPr>
                <w:rFonts w:ascii="Arial" w:hAnsi="Arial" w:cs="Arial"/>
                <w:b/>
                <w:sz w:val="20"/>
                <w:szCs w:val="20"/>
              </w:rPr>
            </w:pPr>
            <w:r w:rsidRPr="009019DB">
              <w:rPr>
                <w:rFonts w:ascii="Arial" w:hAnsi="Arial" w:cs="Arial"/>
                <w:b/>
                <w:sz w:val="20"/>
                <w:szCs w:val="20"/>
              </w:rPr>
              <w:t>Completed by</w:t>
            </w:r>
          </w:p>
        </w:tc>
        <w:tc>
          <w:tcPr>
            <w:tcW w:w="3686" w:type="dxa"/>
            <w:vAlign w:val="center"/>
          </w:tcPr>
          <w:p w14:paraId="2678D681" w14:textId="0B9B8D41" w:rsidR="009019DB" w:rsidRPr="009019DB" w:rsidRDefault="006F3272" w:rsidP="001E4071">
            <w:pPr>
              <w:tabs>
                <w:tab w:val="left" w:pos="360"/>
              </w:tabs>
              <w:rPr>
                <w:rFonts w:ascii="Arial" w:hAnsi="Arial" w:cs="Arial"/>
                <w:sz w:val="20"/>
                <w:szCs w:val="20"/>
              </w:rPr>
            </w:pPr>
            <w:r>
              <w:rPr>
                <w:rFonts w:ascii="Arial" w:hAnsi="Arial" w:cs="Arial"/>
                <w:sz w:val="20"/>
                <w:szCs w:val="20"/>
              </w:rPr>
              <w:t xml:space="preserve">Kate Duggan </w:t>
            </w:r>
          </w:p>
        </w:tc>
        <w:tc>
          <w:tcPr>
            <w:tcW w:w="1957" w:type="dxa"/>
            <w:shd w:val="clear" w:color="auto" w:fill="D9D9D9" w:themeFill="background1" w:themeFillShade="D9"/>
            <w:vAlign w:val="center"/>
          </w:tcPr>
          <w:p w14:paraId="2678D682" w14:textId="77777777" w:rsidR="009019DB" w:rsidRPr="009019DB" w:rsidRDefault="009019DB" w:rsidP="001E4071">
            <w:pPr>
              <w:tabs>
                <w:tab w:val="left" w:pos="360"/>
              </w:tabs>
              <w:rPr>
                <w:rFonts w:ascii="Arial" w:hAnsi="Arial" w:cs="Arial"/>
                <w:b/>
                <w:sz w:val="20"/>
                <w:szCs w:val="20"/>
              </w:rPr>
            </w:pPr>
            <w:r w:rsidRPr="009019DB">
              <w:rPr>
                <w:rFonts w:ascii="Arial" w:hAnsi="Arial" w:cs="Arial"/>
                <w:b/>
                <w:sz w:val="20"/>
                <w:szCs w:val="20"/>
              </w:rPr>
              <w:t>Date</w:t>
            </w:r>
          </w:p>
        </w:tc>
        <w:tc>
          <w:tcPr>
            <w:tcW w:w="2484" w:type="dxa"/>
            <w:vAlign w:val="center"/>
          </w:tcPr>
          <w:p w14:paraId="2678D683" w14:textId="2FEF2094" w:rsidR="009019DB" w:rsidRPr="009019DB" w:rsidRDefault="006F3272" w:rsidP="001E4071">
            <w:pPr>
              <w:tabs>
                <w:tab w:val="left" w:pos="360"/>
              </w:tabs>
              <w:rPr>
                <w:rFonts w:ascii="Arial" w:hAnsi="Arial" w:cs="Arial"/>
                <w:sz w:val="20"/>
                <w:szCs w:val="20"/>
              </w:rPr>
            </w:pPr>
            <w:r>
              <w:rPr>
                <w:rFonts w:ascii="Arial" w:hAnsi="Arial" w:cs="Arial"/>
                <w:sz w:val="20"/>
                <w:szCs w:val="20"/>
              </w:rPr>
              <w:t>29.04.20</w:t>
            </w:r>
          </w:p>
        </w:tc>
      </w:tr>
      <w:tr w:rsidR="009019DB" w:rsidRPr="009019DB" w14:paraId="2678D689" w14:textId="77777777" w:rsidTr="001E4071">
        <w:trPr>
          <w:trHeight w:val="340"/>
        </w:trPr>
        <w:tc>
          <w:tcPr>
            <w:tcW w:w="1809" w:type="dxa"/>
            <w:shd w:val="clear" w:color="auto" w:fill="D9D9D9" w:themeFill="background1" w:themeFillShade="D9"/>
            <w:vAlign w:val="center"/>
          </w:tcPr>
          <w:p w14:paraId="2678D685" w14:textId="77777777" w:rsidR="009019DB" w:rsidRPr="009019DB" w:rsidRDefault="009019DB" w:rsidP="001E4071">
            <w:pPr>
              <w:tabs>
                <w:tab w:val="left" w:pos="360"/>
              </w:tabs>
              <w:rPr>
                <w:rFonts w:ascii="Arial" w:hAnsi="Arial" w:cs="Arial"/>
                <w:b/>
                <w:sz w:val="20"/>
                <w:szCs w:val="20"/>
              </w:rPr>
            </w:pPr>
            <w:r w:rsidRPr="009019DB">
              <w:rPr>
                <w:rFonts w:ascii="Arial" w:hAnsi="Arial" w:cs="Arial"/>
                <w:b/>
                <w:sz w:val="20"/>
                <w:szCs w:val="20"/>
              </w:rPr>
              <w:t>Role</w:t>
            </w:r>
          </w:p>
        </w:tc>
        <w:tc>
          <w:tcPr>
            <w:tcW w:w="3686" w:type="dxa"/>
            <w:vAlign w:val="center"/>
          </w:tcPr>
          <w:p w14:paraId="2678D686" w14:textId="12A5CA13" w:rsidR="009019DB" w:rsidRPr="009019DB" w:rsidRDefault="006F3272" w:rsidP="001E4071">
            <w:pPr>
              <w:tabs>
                <w:tab w:val="left" w:pos="360"/>
              </w:tabs>
              <w:rPr>
                <w:rFonts w:ascii="Arial" w:hAnsi="Arial" w:cs="Arial"/>
                <w:sz w:val="20"/>
                <w:szCs w:val="20"/>
              </w:rPr>
            </w:pPr>
            <w:r>
              <w:rPr>
                <w:rFonts w:ascii="Arial" w:hAnsi="Arial" w:cs="Arial"/>
                <w:sz w:val="20"/>
                <w:szCs w:val="20"/>
              </w:rPr>
              <w:t xml:space="preserve">Head of Clinical Services </w:t>
            </w:r>
          </w:p>
        </w:tc>
        <w:tc>
          <w:tcPr>
            <w:tcW w:w="1957" w:type="dxa"/>
            <w:shd w:val="clear" w:color="auto" w:fill="D9D9D9" w:themeFill="background1" w:themeFillShade="D9"/>
            <w:vAlign w:val="center"/>
          </w:tcPr>
          <w:p w14:paraId="2678D687" w14:textId="77777777" w:rsidR="009019DB" w:rsidRPr="009019DB" w:rsidRDefault="009019DB" w:rsidP="001E4071">
            <w:pPr>
              <w:tabs>
                <w:tab w:val="left" w:pos="360"/>
              </w:tabs>
              <w:rPr>
                <w:rFonts w:ascii="Arial" w:hAnsi="Arial" w:cs="Arial"/>
                <w:b/>
                <w:sz w:val="20"/>
                <w:szCs w:val="20"/>
              </w:rPr>
            </w:pPr>
            <w:r w:rsidRPr="009019DB">
              <w:rPr>
                <w:rFonts w:ascii="Arial" w:hAnsi="Arial" w:cs="Arial"/>
                <w:b/>
                <w:sz w:val="20"/>
                <w:szCs w:val="20"/>
              </w:rPr>
              <w:t>Date for Review</w:t>
            </w:r>
          </w:p>
        </w:tc>
        <w:tc>
          <w:tcPr>
            <w:tcW w:w="2484" w:type="dxa"/>
            <w:vAlign w:val="center"/>
          </w:tcPr>
          <w:p w14:paraId="2678D688" w14:textId="569C3A2F" w:rsidR="009019DB" w:rsidRPr="009019DB" w:rsidRDefault="006F3272" w:rsidP="001E4071">
            <w:pPr>
              <w:tabs>
                <w:tab w:val="left" w:pos="360"/>
              </w:tabs>
              <w:rPr>
                <w:rFonts w:ascii="Arial" w:hAnsi="Arial" w:cs="Arial"/>
                <w:sz w:val="20"/>
                <w:szCs w:val="20"/>
              </w:rPr>
            </w:pPr>
            <w:r>
              <w:rPr>
                <w:rFonts w:ascii="Arial" w:hAnsi="Arial" w:cs="Arial"/>
                <w:sz w:val="20"/>
                <w:szCs w:val="20"/>
              </w:rPr>
              <w:t>29.08.20</w:t>
            </w:r>
          </w:p>
        </w:tc>
      </w:tr>
    </w:tbl>
    <w:p w14:paraId="2678D68A" w14:textId="77777777" w:rsidR="009019DB" w:rsidRPr="009019DB" w:rsidRDefault="009019DB" w:rsidP="009019DB">
      <w:pPr>
        <w:tabs>
          <w:tab w:val="left" w:pos="360"/>
        </w:tabs>
        <w:rPr>
          <w:rFonts w:ascii="Arial" w:hAnsi="Arial" w:cs="Arial"/>
          <w:sz w:val="20"/>
          <w:szCs w:val="20"/>
        </w:rPr>
      </w:pPr>
    </w:p>
    <w:p w14:paraId="2678D68B" w14:textId="7FB2C2EB" w:rsidR="009019DB" w:rsidRPr="009019DB" w:rsidRDefault="009019DB" w:rsidP="009019DB">
      <w:pPr>
        <w:tabs>
          <w:tab w:val="left" w:pos="360"/>
        </w:tabs>
        <w:rPr>
          <w:rFonts w:ascii="Arial" w:hAnsi="Arial" w:cs="Arial"/>
          <w:sz w:val="20"/>
          <w:szCs w:val="20"/>
        </w:rPr>
      </w:pPr>
      <w:r w:rsidRPr="00147BC2">
        <w:rPr>
          <w:rFonts w:ascii="Arial" w:hAnsi="Arial" w:cs="Arial"/>
          <w:sz w:val="20"/>
          <w:szCs w:val="20"/>
        </w:rPr>
        <w:t xml:space="preserve">Please forward an electronic copy to </w:t>
      </w:r>
      <w:r w:rsidR="00F8435D" w:rsidRPr="00147BC2">
        <w:rPr>
          <w:rFonts w:ascii="Arial" w:hAnsi="Arial" w:cs="Arial"/>
          <w:sz w:val="20"/>
          <w:szCs w:val="20"/>
        </w:rPr>
        <w:t xml:space="preserve">the </w:t>
      </w:r>
      <w:r w:rsidR="001E3F22" w:rsidRPr="00147BC2">
        <w:rPr>
          <w:rFonts w:ascii="Arial" w:hAnsi="Arial" w:cs="Arial"/>
          <w:sz w:val="20"/>
          <w:szCs w:val="20"/>
        </w:rPr>
        <w:t>relevant Head of Department</w:t>
      </w:r>
      <w:r w:rsidR="00811D3A" w:rsidRPr="00147BC2">
        <w:rPr>
          <w:rFonts w:ascii="Arial" w:hAnsi="Arial" w:cs="Arial"/>
          <w:sz w:val="20"/>
          <w:szCs w:val="20"/>
        </w:rPr>
        <w:t>.</w:t>
      </w:r>
      <w:r w:rsidR="00811D3A">
        <w:rPr>
          <w:rFonts w:ascii="Arial" w:hAnsi="Arial" w:cs="Arial"/>
          <w:sz w:val="20"/>
          <w:szCs w:val="20"/>
        </w:rPr>
        <w:t xml:space="preserve"> </w:t>
      </w:r>
      <w:r w:rsidRPr="009019DB">
        <w:rPr>
          <w:rFonts w:ascii="Arial" w:hAnsi="Arial" w:cs="Arial"/>
          <w:sz w:val="20"/>
          <w:szCs w:val="20"/>
        </w:rPr>
        <w:t>The original signed hard copy should be kept with your team for audit purposes.</w:t>
      </w:r>
    </w:p>
    <w:p w14:paraId="2678D68C" w14:textId="77777777" w:rsidR="009019DB" w:rsidRPr="009019DB" w:rsidRDefault="009019DB" w:rsidP="00BF0AB4">
      <w:pPr>
        <w:rPr>
          <w:rFonts w:ascii="Arial" w:hAnsi="Arial" w:cs="Arial"/>
          <w:sz w:val="20"/>
          <w:szCs w:val="20"/>
        </w:rPr>
      </w:pPr>
    </w:p>
    <w:p w14:paraId="2678D68D" w14:textId="77777777" w:rsidR="00BF0AB4" w:rsidRPr="009019DB" w:rsidRDefault="00BF0AB4">
      <w:pPr>
        <w:rPr>
          <w:rFonts w:ascii="Arial" w:hAnsi="Arial" w:cs="Arial"/>
          <w:sz w:val="20"/>
          <w:szCs w:val="20"/>
        </w:rPr>
      </w:pPr>
      <w:r w:rsidRPr="009019DB">
        <w:rPr>
          <w:rFonts w:ascii="Arial" w:hAnsi="Arial" w:cs="Arial"/>
          <w:b/>
          <w:bCs/>
          <w:sz w:val="20"/>
          <w:szCs w:val="20"/>
        </w:rPr>
        <w:t xml:space="preserve">Contributions from / checks by: </w:t>
      </w:r>
    </w:p>
    <w:sectPr w:rsidR="00BF0AB4" w:rsidRPr="009019DB" w:rsidSect="008B3500">
      <w:headerReference w:type="default" r:id="rId15"/>
      <w:footerReference w:type="default" r:id="rId16"/>
      <w:pgSz w:w="11906" w:h="16838"/>
      <w:pgMar w:top="1440" w:right="1440" w:bottom="1440" w:left="1440" w:header="141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9A5BA" w14:textId="77777777" w:rsidR="008F526E" w:rsidRDefault="008F526E" w:rsidP="00BF0AB4">
      <w:pPr>
        <w:spacing w:after="0" w:line="240" w:lineRule="auto"/>
      </w:pPr>
      <w:r>
        <w:separator/>
      </w:r>
    </w:p>
  </w:endnote>
  <w:endnote w:type="continuationSeparator" w:id="0">
    <w:p w14:paraId="6744B237" w14:textId="77777777" w:rsidR="008F526E" w:rsidRDefault="008F526E" w:rsidP="00BF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0309915"/>
      <w:docPartObj>
        <w:docPartGallery w:val="Page Numbers (Bottom of Page)"/>
        <w:docPartUnique/>
      </w:docPartObj>
    </w:sdtPr>
    <w:sdtEndPr>
      <w:rPr>
        <w:noProof/>
      </w:rPr>
    </w:sdtEndPr>
    <w:sdtContent>
      <w:p w14:paraId="2678D6A7" w14:textId="32D96B58" w:rsidR="00B7492E" w:rsidRDefault="00B7492E">
        <w:pPr>
          <w:pStyle w:val="Footer"/>
          <w:jc w:val="right"/>
        </w:pPr>
        <w:r>
          <w:fldChar w:fldCharType="begin"/>
        </w:r>
        <w:r>
          <w:instrText xml:space="preserve"> PAGE   \* MERGEFORMAT </w:instrText>
        </w:r>
        <w:r>
          <w:fldChar w:fldCharType="separate"/>
        </w:r>
        <w:r w:rsidR="00A962EA">
          <w:rPr>
            <w:noProof/>
          </w:rPr>
          <w:t>10</w:t>
        </w:r>
        <w:r>
          <w:rPr>
            <w:noProof/>
          </w:rPr>
          <w:fldChar w:fldCharType="end"/>
        </w:r>
      </w:p>
    </w:sdtContent>
  </w:sdt>
  <w:p w14:paraId="2678D6A8" w14:textId="77777777" w:rsidR="00B7492E" w:rsidRDefault="00B74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83435" w14:textId="77777777" w:rsidR="008F526E" w:rsidRDefault="008F526E" w:rsidP="00BF0AB4">
      <w:pPr>
        <w:spacing w:after="0" w:line="240" w:lineRule="auto"/>
      </w:pPr>
      <w:r>
        <w:separator/>
      </w:r>
    </w:p>
  </w:footnote>
  <w:footnote w:type="continuationSeparator" w:id="0">
    <w:p w14:paraId="4B7B60C5" w14:textId="77777777" w:rsidR="008F526E" w:rsidRDefault="008F526E" w:rsidP="00BF0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180" w:type="dxa"/>
      <w:tblLook w:val="04A0" w:firstRow="1" w:lastRow="0" w:firstColumn="1" w:lastColumn="0" w:noHBand="0" w:noVBand="1"/>
    </w:tblPr>
    <w:tblGrid>
      <w:gridCol w:w="4515"/>
      <w:gridCol w:w="4665"/>
    </w:tblGrid>
    <w:tr w:rsidR="00B7492E" w:rsidRPr="009019DB" w14:paraId="2678D695" w14:textId="77777777" w:rsidTr="008B3500">
      <w:trPr>
        <w:trHeight w:val="281"/>
      </w:trPr>
      <w:tc>
        <w:tcPr>
          <w:tcW w:w="4515" w:type="dxa"/>
        </w:tcPr>
        <w:p w14:paraId="2678D693" w14:textId="77777777" w:rsidR="00B7492E" w:rsidRPr="009019DB" w:rsidRDefault="00B7492E" w:rsidP="00D34807">
          <w:pPr>
            <w:rPr>
              <w:rFonts w:ascii="Arial" w:hAnsi="Arial" w:cs="Arial"/>
              <w:sz w:val="20"/>
            </w:rPr>
          </w:pPr>
          <w:r w:rsidRPr="009019DB">
            <w:rPr>
              <w:rFonts w:ascii="Arial" w:hAnsi="Arial" w:cs="Arial"/>
              <w:b/>
              <w:bCs/>
              <w:sz w:val="20"/>
            </w:rPr>
            <w:t xml:space="preserve">Title </w:t>
          </w:r>
        </w:p>
      </w:tc>
      <w:tc>
        <w:tcPr>
          <w:tcW w:w="4665" w:type="dxa"/>
        </w:tcPr>
        <w:p w14:paraId="2678D694" w14:textId="58138662" w:rsidR="00B7492E" w:rsidRPr="009019DB" w:rsidRDefault="00B7492E" w:rsidP="00FD40F5">
          <w:pPr>
            <w:rPr>
              <w:rFonts w:ascii="Arial" w:hAnsi="Arial" w:cs="Arial"/>
              <w:sz w:val="20"/>
            </w:rPr>
          </w:pPr>
          <w:r w:rsidRPr="009E263D">
            <w:rPr>
              <w:b/>
              <w:i/>
              <w:noProof/>
              <w:sz w:val="20"/>
              <w:highlight w:val="yellow"/>
              <w:lang w:eastAsia="en-GB"/>
            </w:rPr>
            <w:drawing>
              <wp:anchor distT="0" distB="0" distL="114300" distR="114300" simplePos="0" relativeHeight="251663360" behindDoc="0" locked="0" layoutInCell="1" allowOverlap="1" wp14:anchorId="2678D6AB" wp14:editId="3102E7D8">
                <wp:simplePos x="0" y="0"/>
                <wp:positionH relativeFrom="column">
                  <wp:posOffset>1551604</wp:posOffset>
                </wp:positionH>
                <wp:positionV relativeFrom="paragraph">
                  <wp:posOffset>-817544</wp:posOffset>
                </wp:positionV>
                <wp:extent cx="1904103" cy="579181"/>
                <wp:effectExtent l="0" t="0" r="1270" b="0"/>
                <wp:wrapNone/>
                <wp:docPr id="4" name="Picture 5" descr="Seashell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vanessa.bush\AppData\Local\Microsoft\Windows\Temporary Internet Files\Content.Outlook\1MDM2Q4I\Linear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903"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0F5">
            <w:rPr>
              <w:rFonts w:ascii="Arial" w:hAnsi="Arial" w:cs="Arial"/>
              <w:sz w:val="20"/>
            </w:rPr>
            <w:t xml:space="preserve">Delivery of therapy services using </w:t>
          </w:r>
          <w:proofErr w:type="spellStart"/>
          <w:r w:rsidR="00FD40F5">
            <w:rPr>
              <w:rFonts w:ascii="Arial" w:hAnsi="Arial" w:cs="Arial"/>
              <w:sz w:val="20"/>
            </w:rPr>
            <w:t>t</w:t>
          </w:r>
          <w:r w:rsidR="00D11637">
            <w:rPr>
              <w:rFonts w:ascii="Arial" w:hAnsi="Arial" w:cs="Arial"/>
              <w:sz w:val="20"/>
            </w:rPr>
            <w:t>elepractice</w:t>
          </w:r>
          <w:proofErr w:type="spellEnd"/>
        </w:p>
      </w:tc>
    </w:tr>
    <w:tr w:rsidR="00B7492E" w:rsidRPr="009019DB" w14:paraId="2678D698" w14:textId="77777777" w:rsidTr="008B3500">
      <w:trPr>
        <w:trHeight w:val="277"/>
      </w:trPr>
      <w:tc>
        <w:tcPr>
          <w:tcW w:w="4515" w:type="dxa"/>
        </w:tcPr>
        <w:p w14:paraId="2678D696" w14:textId="77777777" w:rsidR="00B7492E" w:rsidRPr="009019DB" w:rsidRDefault="00B7492E" w:rsidP="00D34807">
          <w:pPr>
            <w:rPr>
              <w:rFonts w:ascii="Arial" w:hAnsi="Arial" w:cs="Arial"/>
              <w:sz w:val="20"/>
            </w:rPr>
          </w:pPr>
          <w:r w:rsidRPr="009019DB">
            <w:rPr>
              <w:rFonts w:ascii="Arial" w:hAnsi="Arial" w:cs="Arial"/>
              <w:b/>
              <w:bCs/>
              <w:sz w:val="20"/>
            </w:rPr>
            <w:t xml:space="preserve">Issue Date </w:t>
          </w:r>
        </w:p>
      </w:tc>
      <w:tc>
        <w:tcPr>
          <w:tcW w:w="4665" w:type="dxa"/>
        </w:tcPr>
        <w:p w14:paraId="2678D697" w14:textId="70821E54" w:rsidR="00B7492E" w:rsidRPr="009019DB" w:rsidRDefault="00FD40F5" w:rsidP="00521641">
          <w:pPr>
            <w:rPr>
              <w:rFonts w:ascii="Arial" w:hAnsi="Arial" w:cs="Arial"/>
              <w:b/>
              <w:bCs/>
              <w:sz w:val="20"/>
            </w:rPr>
          </w:pPr>
          <w:r>
            <w:rPr>
              <w:rFonts w:ascii="Arial" w:hAnsi="Arial" w:cs="Arial"/>
              <w:b/>
              <w:bCs/>
              <w:sz w:val="20"/>
            </w:rPr>
            <w:t>April 2020</w:t>
          </w:r>
          <w:r w:rsidR="005E29CE">
            <w:rPr>
              <w:rFonts w:ascii="Arial" w:hAnsi="Arial" w:cs="Arial"/>
              <w:b/>
              <w:bCs/>
              <w:sz w:val="20"/>
            </w:rPr>
            <w:t xml:space="preserve"> (v1.3 20</w:t>
          </w:r>
          <w:r w:rsidR="00C30E05">
            <w:rPr>
              <w:rFonts w:ascii="Arial" w:hAnsi="Arial" w:cs="Arial"/>
              <w:b/>
              <w:bCs/>
              <w:sz w:val="20"/>
            </w:rPr>
            <w:t>.04.2020)</w:t>
          </w:r>
          <w:r>
            <w:rPr>
              <w:rFonts w:ascii="Arial" w:hAnsi="Arial" w:cs="Arial"/>
              <w:b/>
              <w:bCs/>
              <w:sz w:val="20"/>
            </w:rPr>
            <w:t xml:space="preserve"> </w:t>
          </w:r>
        </w:p>
      </w:tc>
    </w:tr>
    <w:tr w:rsidR="00B7492E" w:rsidRPr="009019DB" w14:paraId="2678D69B" w14:textId="77777777" w:rsidTr="008B3500">
      <w:trPr>
        <w:trHeight w:val="277"/>
      </w:trPr>
      <w:tc>
        <w:tcPr>
          <w:tcW w:w="4515" w:type="dxa"/>
        </w:tcPr>
        <w:p w14:paraId="2678D699" w14:textId="77777777" w:rsidR="00B7492E" w:rsidRPr="009019DB" w:rsidRDefault="00B7492E" w:rsidP="00D34807">
          <w:pPr>
            <w:rPr>
              <w:rFonts w:ascii="Arial" w:hAnsi="Arial" w:cs="Arial"/>
              <w:sz w:val="20"/>
            </w:rPr>
          </w:pPr>
          <w:r w:rsidRPr="009019DB">
            <w:rPr>
              <w:rFonts w:ascii="Arial" w:hAnsi="Arial" w:cs="Arial"/>
              <w:b/>
              <w:bCs/>
              <w:sz w:val="20"/>
            </w:rPr>
            <w:t xml:space="preserve">Review Date </w:t>
          </w:r>
        </w:p>
      </w:tc>
      <w:tc>
        <w:tcPr>
          <w:tcW w:w="4665" w:type="dxa"/>
        </w:tcPr>
        <w:p w14:paraId="2678D69A" w14:textId="4A4B4B99" w:rsidR="00B7492E" w:rsidRPr="009019DB" w:rsidRDefault="00147BC2" w:rsidP="00521641">
          <w:pPr>
            <w:rPr>
              <w:rFonts w:ascii="Arial" w:hAnsi="Arial" w:cs="Arial"/>
              <w:b/>
              <w:bCs/>
              <w:sz w:val="20"/>
            </w:rPr>
          </w:pPr>
          <w:r>
            <w:rPr>
              <w:rFonts w:ascii="Arial" w:hAnsi="Arial" w:cs="Arial"/>
              <w:b/>
              <w:bCs/>
              <w:sz w:val="20"/>
            </w:rPr>
            <w:t>August 2020</w:t>
          </w:r>
        </w:p>
      </w:tc>
    </w:tr>
    <w:tr w:rsidR="00B7492E" w:rsidRPr="009019DB" w14:paraId="2678D69E" w14:textId="77777777" w:rsidTr="008B3500">
      <w:trPr>
        <w:trHeight w:val="277"/>
      </w:trPr>
      <w:tc>
        <w:tcPr>
          <w:tcW w:w="4515" w:type="dxa"/>
        </w:tcPr>
        <w:p w14:paraId="2678D69C" w14:textId="77777777" w:rsidR="00B7492E" w:rsidRPr="009019DB" w:rsidRDefault="00B7492E" w:rsidP="00D34807">
          <w:pPr>
            <w:rPr>
              <w:rFonts w:ascii="Arial" w:hAnsi="Arial" w:cs="Arial"/>
              <w:b/>
              <w:bCs/>
              <w:sz w:val="20"/>
            </w:rPr>
          </w:pPr>
          <w:r w:rsidRPr="009019DB">
            <w:rPr>
              <w:rFonts w:ascii="Arial" w:hAnsi="Arial" w:cs="Arial"/>
              <w:b/>
              <w:bCs/>
              <w:sz w:val="20"/>
            </w:rPr>
            <w:t>Total Number of Pages</w:t>
          </w:r>
        </w:p>
      </w:tc>
      <w:tc>
        <w:tcPr>
          <w:tcW w:w="4665" w:type="dxa"/>
        </w:tcPr>
        <w:p w14:paraId="2678D69D" w14:textId="00A8AD75" w:rsidR="00B7492E" w:rsidRPr="009019DB" w:rsidRDefault="00147BC2" w:rsidP="00D34807">
          <w:pPr>
            <w:rPr>
              <w:rFonts w:ascii="Arial" w:hAnsi="Arial" w:cs="Arial"/>
              <w:sz w:val="20"/>
            </w:rPr>
          </w:pPr>
          <w:r>
            <w:rPr>
              <w:rFonts w:ascii="Arial" w:hAnsi="Arial" w:cs="Arial"/>
              <w:sz w:val="20"/>
            </w:rPr>
            <w:t>9</w:t>
          </w:r>
        </w:p>
      </w:tc>
    </w:tr>
    <w:tr w:rsidR="00B7492E" w:rsidRPr="009019DB" w14:paraId="2678D6A1" w14:textId="77777777" w:rsidTr="008B3500">
      <w:trPr>
        <w:trHeight w:val="277"/>
      </w:trPr>
      <w:tc>
        <w:tcPr>
          <w:tcW w:w="4515" w:type="dxa"/>
        </w:tcPr>
        <w:p w14:paraId="2678D69F" w14:textId="77777777" w:rsidR="00B7492E" w:rsidRPr="009019DB" w:rsidRDefault="00B7492E" w:rsidP="00D34807">
          <w:pPr>
            <w:rPr>
              <w:rFonts w:ascii="Arial" w:hAnsi="Arial" w:cs="Arial"/>
              <w:sz w:val="20"/>
            </w:rPr>
          </w:pPr>
          <w:r w:rsidRPr="009019DB">
            <w:rPr>
              <w:rFonts w:ascii="Arial" w:hAnsi="Arial" w:cs="Arial"/>
              <w:b/>
              <w:bCs/>
              <w:sz w:val="20"/>
            </w:rPr>
            <w:t xml:space="preserve">Owner </w:t>
          </w:r>
        </w:p>
      </w:tc>
      <w:tc>
        <w:tcPr>
          <w:tcW w:w="4665" w:type="dxa"/>
        </w:tcPr>
        <w:p w14:paraId="2678D6A0" w14:textId="3122CC6A" w:rsidR="00B7492E" w:rsidRPr="009019DB" w:rsidRDefault="00FD40F5" w:rsidP="00D34807">
          <w:pPr>
            <w:rPr>
              <w:rFonts w:ascii="Arial" w:hAnsi="Arial" w:cs="Arial"/>
              <w:b/>
              <w:bCs/>
              <w:sz w:val="20"/>
            </w:rPr>
          </w:pPr>
          <w:r>
            <w:rPr>
              <w:rFonts w:ascii="Arial" w:hAnsi="Arial" w:cs="Arial"/>
              <w:b/>
              <w:bCs/>
              <w:sz w:val="20"/>
            </w:rPr>
            <w:t xml:space="preserve">Head of Clinical Services </w:t>
          </w:r>
        </w:p>
      </w:tc>
    </w:tr>
    <w:tr w:rsidR="00B7492E" w:rsidRPr="009019DB" w14:paraId="2678D6A4" w14:textId="77777777" w:rsidTr="008B3500">
      <w:trPr>
        <w:trHeight w:val="387"/>
      </w:trPr>
      <w:tc>
        <w:tcPr>
          <w:tcW w:w="4515" w:type="dxa"/>
        </w:tcPr>
        <w:p w14:paraId="2678D6A2" w14:textId="77777777" w:rsidR="00B7492E" w:rsidRPr="009019DB" w:rsidRDefault="00B7492E" w:rsidP="00D34807">
          <w:pPr>
            <w:rPr>
              <w:rFonts w:ascii="Arial" w:hAnsi="Arial" w:cs="Arial"/>
              <w:b/>
              <w:bCs/>
              <w:sz w:val="20"/>
            </w:rPr>
          </w:pPr>
          <w:r w:rsidRPr="009019DB">
            <w:rPr>
              <w:rFonts w:ascii="Arial" w:hAnsi="Arial" w:cs="Arial"/>
              <w:b/>
              <w:bCs/>
              <w:sz w:val="20"/>
            </w:rPr>
            <w:t>Distribution</w:t>
          </w:r>
        </w:p>
      </w:tc>
      <w:tc>
        <w:tcPr>
          <w:tcW w:w="4665" w:type="dxa"/>
        </w:tcPr>
        <w:p w14:paraId="2678D6A3" w14:textId="7546BF1C" w:rsidR="00B7492E" w:rsidRPr="009019DB" w:rsidRDefault="00B7492E" w:rsidP="001273DF">
          <w:pPr>
            <w:rPr>
              <w:rFonts w:ascii="Arial" w:hAnsi="Arial" w:cs="Arial"/>
              <w:b/>
              <w:bCs/>
              <w:sz w:val="20"/>
            </w:rPr>
          </w:pPr>
          <w:r w:rsidRPr="00FF4FEB">
            <w:rPr>
              <w:rFonts w:ascii="Arial" w:hAnsi="Arial" w:cs="Arial"/>
              <w:b/>
              <w:color w:val="000000" w:themeColor="text1"/>
              <w:sz w:val="20"/>
            </w:rPr>
            <w:t xml:space="preserve">Trust </w:t>
          </w:r>
          <w:r w:rsidRPr="00EE530C">
            <w:rPr>
              <w:rFonts w:ascii="Arial" w:hAnsi="Arial" w:cs="Arial"/>
              <w:b/>
              <w:color w:val="000000" w:themeColor="text1"/>
              <w:sz w:val="20"/>
            </w:rPr>
            <w:t>Wide</w:t>
          </w:r>
          <w:r w:rsidR="008B3500" w:rsidRPr="00EE530C">
            <w:rPr>
              <w:rFonts w:ascii="Arial" w:hAnsi="Arial" w:cs="Arial"/>
              <w:b/>
              <w:color w:val="000000" w:themeColor="text1"/>
              <w:sz w:val="20"/>
            </w:rPr>
            <w:t xml:space="preserve"> </w:t>
          </w:r>
        </w:p>
      </w:tc>
    </w:tr>
  </w:tbl>
  <w:p w14:paraId="2678D6A5" w14:textId="77777777" w:rsidR="00B7492E" w:rsidRPr="009019DB" w:rsidRDefault="00B7492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2B4E"/>
    <w:multiLevelType w:val="hybridMultilevel"/>
    <w:tmpl w:val="41FE3DBA"/>
    <w:lvl w:ilvl="0" w:tplc="778E0D5E">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7626B"/>
    <w:multiLevelType w:val="hybridMultilevel"/>
    <w:tmpl w:val="C932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0098D"/>
    <w:multiLevelType w:val="hybridMultilevel"/>
    <w:tmpl w:val="11DA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D6625"/>
    <w:multiLevelType w:val="hybridMultilevel"/>
    <w:tmpl w:val="3006C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665B04"/>
    <w:multiLevelType w:val="hybridMultilevel"/>
    <w:tmpl w:val="FBFE0438"/>
    <w:lvl w:ilvl="0" w:tplc="3D7298A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F2109"/>
    <w:multiLevelType w:val="hybridMultilevel"/>
    <w:tmpl w:val="359C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9554E"/>
    <w:multiLevelType w:val="hybridMultilevel"/>
    <w:tmpl w:val="B388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A23FE"/>
    <w:multiLevelType w:val="hybridMultilevel"/>
    <w:tmpl w:val="147A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84306"/>
    <w:multiLevelType w:val="multilevel"/>
    <w:tmpl w:val="3006C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4EC065D"/>
    <w:multiLevelType w:val="hybridMultilevel"/>
    <w:tmpl w:val="92C8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C4259"/>
    <w:multiLevelType w:val="hybridMultilevel"/>
    <w:tmpl w:val="1BB6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24A0A"/>
    <w:multiLevelType w:val="hybridMultilevel"/>
    <w:tmpl w:val="27EA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26931"/>
    <w:multiLevelType w:val="hybridMultilevel"/>
    <w:tmpl w:val="95184D4E"/>
    <w:lvl w:ilvl="0" w:tplc="D18EF2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F17DE"/>
    <w:multiLevelType w:val="hybridMultilevel"/>
    <w:tmpl w:val="A770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6028C6"/>
    <w:multiLevelType w:val="hybridMultilevel"/>
    <w:tmpl w:val="CB0C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413B5"/>
    <w:multiLevelType w:val="hybridMultilevel"/>
    <w:tmpl w:val="115AE98E"/>
    <w:lvl w:ilvl="0" w:tplc="040C000F">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1125415"/>
    <w:multiLevelType w:val="hybridMultilevel"/>
    <w:tmpl w:val="E9D88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3D1443D"/>
    <w:multiLevelType w:val="hybridMultilevel"/>
    <w:tmpl w:val="12D2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66356"/>
    <w:multiLevelType w:val="hybridMultilevel"/>
    <w:tmpl w:val="5556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A4E63"/>
    <w:multiLevelType w:val="hybridMultilevel"/>
    <w:tmpl w:val="E2602418"/>
    <w:lvl w:ilvl="0" w:tplc="778E0D5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DB53AB"/>
    <w:multiLevelType w:val="multilevel"/>
    <w:tmpl w:val="53D2F4AA"/>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616615"/>
    <w:multiLevelType w:val="hybridMultilevel"/>
    <w:tmpl w:val="76B0D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51283D"/>
    <w:multiLevelType w:val="hybridMultilevel"/>
    <w:tmpl w:val="C632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7B58E1"/>
    <w:multiLevelType w:val="hybridMultilevel"/>
    <w:tmpl w:val="C3F87F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2E2491"/>
    <w:multiLevelType w:val="hybridMultilevel"/>
    <w:tmpl w:val="169CDE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5036B7"/>
    <w:multiLevelType w:val="hybridMultilevel"/>
    <w:tmpl w:val="01242A78"/>
    <w:lvl w:ilvl="0" w:tplc="778E0D5E">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2"/>
  </w:num>
  <w:num w:numId="3">
    <w:abstractNumId w:val="14"/>
  </w:num>
  <w:num w:numId="4">
    <w:abstractNumId w:val="4"/>
  </w:num>
  <w:num w:numId="5">
    <w:abstractNumId w:val="23"/>
  </w:num>
  <w:num w:numId="6">
    <w:abstractNumId w:val="25"/>
  </w:num>
  <w:num w:numId="7">
    <w:abstractNumId w:val="15"/>
  </w:num>
  <w:num w:numId="8">
    <w:abstractNumId w:val="19"/>
  </w:num>
  <w:num w:numId="9">
    <w:abstractNumId w:val="3"/>
  </w:num>
  <w:num w:numId="10">
    <w:abstractNumId w:val="20"/>
  </w:num>
  <w:num w:numId="11">
    <w:abstractNumId w:val="8"/>
  </w:num>
  <w:num w:numId="12">
    <w:abstractNumId w:val="0"/>
  </w:num>
  <w:num w:numId="13">
    <w:abstractNumId w:val="12"/>
  </w:num>
  <w:num w:numId="14">
    <w:abstractNumId w:val="2"/>
  </w:num>
  <w:num w:numId="15">
    <w:abstractNumId w:val="6"/>
  </w:num>
  <w:num w:numId="16">
    <w:abstractNumId w:val="17"/>
  </w:num>
  <w:num w:numId="17">
    <w:abstractNumId w:val="5"/>
  </w:num>
  <w:num w:numId="18">
    <w:abstractNumId w:val="21"/>
  </w:num>
  <w:num w:numId="19">
    <w:abstractNumId w:val="10"/>
  </w:num>
  <w:num w:numId="20">
    <w:abstractNumId w:val="1"/>
  </w:num>
  <w:num w:numId="21">
    <w:abstractNumId w:val="24"/>
  </w:num>
  <w:num w:numId="22">
    <w:abstractNumId w:val="11"/>
  </w:num>
  <w:num w:numId="23">
    <w:abstractNumId w:val="9"/>
  </w:num>
  <w:num w:numId="24">
    <w:abstractNumId w:val="13"/>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691"/>
    <w:rsid w:val="00032AAF"/>
    <w:rsid w:val="000864F9"/>
    <w:rsid w:val="000A4807"/>
    <w:rsid w:val="000A5A5A"/>
    <w:rsid w:val="000C0FE1"/>
    <w:rsid w:val="000E2C85"/>
    <w:rsid w:val="001273DF"/>
    <w:rsid w:val="00147BC2"/>
    <w:rsid w:val="00154BBF"/>
    <w:rsid w:val="00161E4E"/>
    <w:rsid w:val="00167DCF"/>
    <w:rsid w:val="00172417"/>
    <w:rsid w:val="00172B56"/>
    <w:rsid w:val="0017434F"/>
    <w:rsid w:val="001A4C13"/>
    <w:rsid w:val="001E3F22"/>
    <w:rsid w:val="001E72C8"/>
    <w:rsid w:val="00205583"/>
    <w:rsid w:val="00225F01"/>
    <w:rsid w:val="00265430"/>
    <w:rsid w:val="00275ABE"/>
    <w:rsid w:val="00291C6D"/>
    <w:rsid w:val="002A7496"/>
    <w:rsid w:val="00300800"/>
    <w:rsid w:val="00306070"/>
    <w:rsid w:val="00352E87"/>
    <w:rsid w:val="00360691"/>
    <w:rsid w:val="00364FB1"/>
    <w:rsid w:val="003B4AD1"/>
    <w:rsid w:val="003B51C6"/>
    <w:rsid w:val="003C50F7"/>
    <w:rsid w:val="003D2554"/>
    <w:rsid w:val="003F6078"/>
    <w:rsid w:val="0042679F"/>
    <w:rsid w:val="00440D86"/>
    <w:rsid w:val="004415E1"/>
    <w:rsid w:val="00471069"/>
    <w:rsid w:val="00490247"/>
    <w:rsid w:val="004F5ECC"/>
    <w:rsid w:val="00521641"/>
    <w:rsid w:val="00563732"/>
    <w:rsid w:val="005B436D"/>
    <w:rsid w:val="005E29CE"/>
    <w:rsid w:val="005E3DAD"/>
    <w:rsid w:val="005F7448"/>
    <w:rsid w:val="005F7FF9"/>
    <w:rsid w:val="00626516"/>
    <w:rsid w:val="006357F1"/>
    <w:rsid w:val="00637FAA"/>
    <w:rsid w:val="0064791A"/>
    <w:rsid w:val="006601B4"/>
    <w:rsid w:val="00663EC0"/>
    <w:rsid w:val="00675155"/>
    <w:rsid w:val="00691E86"/>
    <w:rsid w:val="006F3272"/>
    <w:rsid w:val="006F5694"/>
    <w:rsid w:val="00703372"/>
    <w:rsid w:val="007128C9"/>
    <w:rsid w:val="00741C4B"/>
    <w:rsid w:val="00770F5B"/>
    <w:rsid w:val="00773F9B"/>
    <w:rsid w:val="00781DCB"/>
    <w:rsid w:val="00796368"/>
    <w:rsid w:val="007A5201"/>
    <w:rsid w:val="007D522A"/>
    <w:rsid w:val="007E03A6"/>
    <w:rsid w:val="00811D3A"/>
    <w:rsid w:val="00876C7E"/>
    <w:rsid w:val="00883A92"/>
    <w:rsid w:val="008A6DBD"/>
    <w:rsid w:val="008B3500"/>
    <w:rsid w:val="008F4EA4"/>
    <w:rsid w:val="008F526E"/>
    <w:rsid w:val="00900B9A"/>
    <w:rsid w:val="009019DB"/>
    <w:rsid w:val="009331B0"/>
    <w:rsid w:val="009817F3"/>
    <w:rsid w:val="009E263D"/>
    <w:rsid w:val="00A06590"/>
    <w:rsid w:val="00A17FA8"/>
    <w:rsid w:val="00A24BED"/>
    <w:rsid w:val="00A5129F"/>
    <w:rsid w:val="00A9127C"/>
    <w:rsid w:val="00A92487"/>
    <w:rsid w:val="00A962EA"/>
    <w:rsid w:val="00A97C29"/>
    <w:rsid w:val="00AB63BE"/>
    <w:rsid w:val="00B35F64"/>
    <w:rsid w:val="00B52E83"/>
    <w:rsid w:val="00B7492E"/>
    <w:rsid w:val="00BD69BC"/>
    <w:rsid w:val="00BF0AB4"/>
    <w:rsid w:val="00C0368B"/>
    <w:rsid w:val="00C30E05"/>
    <w:rsid w:val="00C359D4"/>
    <w:rsid w:val="00D11637"/>
    <w:rsid w:val="00D27F3F"/>
    <w:rsid w:val="00D33F8F"/>
    <w:rsid w:val="00D34807"/>
    <w:rsid w:val="00DC17D3"/>
    <w:rsid w:val="00DD2D1C"/>
    <w:rsid w:val="00DF3708"/>
    <w:rsid w:val="00E10810"/>
    <w:rsid w:val="00E21BF3"/>
    <w:rsid w:val="00E42267"/>
    <w:rsid w:val="00EB2996"/>
    <w:rsid w:val="00EB5E4F"/>
    <w:rsid w:val="00EE530C"/>
    <w:rsid w:val="00F8435D"/>
    <w:rsid w:val="00FA2D14"/>
    <w:rsid w:val="00FB2D19"/>
    <w:rsid w:val="00FD1BF7"/>
    <w:rsid w:val="00FD40F5"/>
    <w:rsid w:val="00FF4FEB"/>
    <w:rsid w:val="00FF53FD"/>
    <w:rsid w:val="028A3E31"/>
    <w:rsid w:val="1C72018F"/>
    <w:rsid w:val="41187942"/>
    <w:rsid w:val="5625B487"/>
    <w:rsid w:val="61D6D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8D5E1"/>
  <w15:docId w15:val="{0CCF139A-7DAF-4482-8DC9-00D54DEE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AB4"/>
  </w:style>
  <w:style w:type="paragraph" w:styleId="Footer">
    <w:name w:val="footer"/>
    <w:basedOn w:val="Normal"/>
    <w:link w:val="FooterChar"/>
    <w:uiPriority w:val="99"/>
    <w:unhideWhenUsed/>
    <w:rsid w:val="00BF0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AB4"/>
  </w:style>
  <w:style w:type="paragraph" w:styleId="ListParagraph">
    <w:name w:val="List Paragraph"/>
    <w:basedOn w:val="Normal"/>
    <w:uiPriority w:val="34"/>
    <w:qFormat/>
    <w:rsid w:val="00781DCB"/>
    <w:pPr>
      <w:ind w:left="720"/>
      <w:contextualSpacing/>
    </w:pPr>
  </w:style>
  <w:style w:type="paragraph" w:customStyle="1" w:styleId="Default">
    <w:name w:val="Default"/>
    <w:rsid w:val="00B7492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06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70"/>
    <w:rPr>
      <w:rFonts w:ascii="Segoe UI" w:hAnsi="Segoe UI" w:cs="Segoe UI"/>
      <w:sz w:val="18"/>
      <w:szCs w:val="18"/>
    </w:rPr>
  </w:style>
  <w:style w:type="character" w:styleId="Strong">
    <w:name w:val="Strong"/>
    <w:basedOn w:val="DefaultParagraphFont"/>
    <w:uiPriority w:val="22"/>
    <w:qFormat/>
    <w:rsid w:val="00D11637"/>
    <w:rPr>
      <w:b/>
      <w:bCs/>
    </w:rPr>
  </w:style>
  <w:style w:type="character" w:styleId="Hyperlink">
    <w:name w:val="Hyperlink"/>
    <w:basedOn w:val="DefaultParagraphFont"/>
    <w:uiPriority w:val="99"/>
    <w:unhideWhenUsed/>
    <w:rsid w:val="00741C4B"/>
    <w:rPr>
      <w:color w:val="0000FF" w:themeColor="hyperlink"/>
      <w:u w:val="single"/>
    </w:rPr>
  </w:style>
  <w:style w:type="character" w:styleId="CommentReference">
    <w:name w:val="annotation reference"/>
    <w:basedOn w:val="DefaultParagraphFont"/>
    <w:uiPriority w:val="99"/>
    <w:semiHidden/>
    <w:unhideWhenUsed/>
    <w:rsid w:val="00FF53FD"/>
    <w:rPr>
      <w:sz w:val="16"/>
      <w:szCs w:val="16"/>
    </w:rPr>
  </w:style>
  <w:style w:type="paragraph" w:styleId="CommentText">
    <w:name w:val="annotation text"/>
    <w:basedOn w:val="Normal"/>
    <w:link w:val="CommentTextChar"/>
    <w:uiPriority w:val="99"/>
    <w:semiHidden/>
    <w:unhideWhenUsed/>
    <w:rsid w:val="00FF53FD"/>
    <w:pPr>
      <w:spacing w:line="240" w:lineRule="auto"/>
    </w:pPr>
    <w:rPr>
      <w:sz w:val="20"/>
      <w:szCs w:val="20"/>
    </w:rPr>
  </w:style>
  <w:style w:type="character" w:customStyle="1" w:styleId="CommentTextChar">
    <w:name w:val="Comment Text Char"/>
    <w:basedOn w:val="DefaultParagraphFont"/>
    <w:link w:val="CommentText"/>
    <w:uiPriority w:val="99"/>
    <w:semiHidden/>
    <w:rsid w:val="00FF53FD"/>
    <w:rPr>
      <w:sz w:val="20"/>
      <w:szCs w:val="20"/>
    </w:rPr>
  </w:style>
  <w:style w:type="paragraph" w:styleId="CommentSubject">
    <w:name w:val="annotation subject"/>
    <w:basedOn w:val="CommentText"/>
    <w:next w:val="CommentText"/>
    <w:link w:val="CommentSubjectChar"/>
    <w:uiPriority w:val="99"/>
    <w:semiHidden/>
    <w:unhideWhenUsed/>
    <w:rsid w:val="00FF53FD"/>
    <w:rPr>
      <w:b/>
      <w:bCs/>
    </w:rPr>
  </w:style>
  <w:style w:type="character" w:customStyle="1" w:styleId="CommentSubjectChar">
    <w:name w:val="Comment Subject Char"/>
    <w:basedOn w:val="CommentTextChar"/>
    <w:link w:val="CommentSubject"/>
    <w:uiPriority w:val="99"/>
    <w:semiHidden/>
    <w:rsid w:val="00FF53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63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p.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ot.co.uk/practice-resources/rcot-publications/downloads/rcot-standards-and-ethic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registration/meeting-our-standards/information-on-record-keep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wp-content/uploads/sites/52/2020/03/C0044-Specialty-Guide-Virtual-Working-and-Coronavirus-27-March-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3F670A347404495AB14CE522664D6" ma:contentTypeVersion="4" ma:contentTypeDescription="Create a new document." ma:contentTypeScope="" ma:versionID="545e3b7aff7e11223a95d55593aa9633">
  <xsd:schema xmlns:xsd="http://www.w3.org/2001/XMLSchema" xmlns:xs="http://www.w3.org/2001/XMLSchema" xmlns:p="http://schemas.microsoft.com/office/2006/metadata/properties" xmlns:ns2="43410bda-4bcb-4049-aae9-74d2b1640aed" targetNamespace="http://schemas.microsoft.com/office/2006/metadata/properties" ma:root="true" ma:fieldsID="c432fd22516f944985e287115e3ec372" ns2:_="">
    <xsd:import namespace="43410bda-4bcb-4049-aae9-74d2b1640a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10bda-4bcb-4049-aae9-74d2b1640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22FA-257A-4F23-A635-B1305E382AA4}">
  <ds:schemaRefs>
    <ds:schemaRef ds:uri="http://schemas.microsoft.com/sharepoint/v3/contenttype/forms"/>
  </ds:schemaRefs>
</ds:datastoreItem>
</file>

<file path=customXml/itemProps2.xml><?xml version="1.0" encoding="utf-8"?>
<ds:datastoreItem xmlns:ds="http://schemas.openxmlformats.org/officeDocument/2006/customXml" ds:itemID="{7C7D7916-5FCA-4BFA-AE1E-A08D961117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2C46A-0A1F-4735-A8B3-9A60EFDA2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10bda-4bcb-4049-aae9-74d2b1640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440F7-8896-4F2A-9CFD-3E0CC683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Bernie White</dc:creator>
  <cp:lastModifiedBy>Amanda Tribble</cp:lastModifiedBy>
  <cp:revision>3</cp:revision>
  <cp:lastPrinted>2017-05-08T12:58:00Z</cp:lastPrinted>
  <dcterms:created xsi:type="dcterms:W3CDTF">2020-05-15T15:11:00Z</dcterms:created>
  <dcterms:modified xsi:type="dcterms:W3CDTF">2020-05-18T09:56:00Z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0x010100E7D3F670A347404495AB14CE522664D6</vt:lpwstr>
  </property>
  <property fmtid="{D5CDD505-2E9C-101B-9397-08002B2CF9AE}" pid="3" name="_dlc_DocIdItemGuid">
    <vt:lpwstr>cddb5b88-c4af-4e2e-8e30-e35f02cce369</vt:lpwstr>
  </property>
</Properties>
</file>