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3E8F" w14:textId="77777777" w:rsidR="00470AC1" w:rsidRPr="00470AC1" w:rsidRDefault="00470AC1" w:rsidP="00470AC1">
      <w:pPr>
        <w:rPr>
          <w:rFonts w:ascii="Tahoma" w:hAnsi="Tahoma" w:cs="Tahoma"/>
          <w:color w:val="FF0000"/>
        </w:rPr>
      </w:pPr>
      <w:r w:rsidRPr="00470AC1">
        <w:rPr>
          <w:rFonts w:ascii="Tahoma" w:hAnsi="Tahoma" w:cs="Tahoma"/>
          <w:color w:val="FF0000"/>
        </w:rPr>
        <w:t xml:space="preserve">Red – requires immediate </w:t>
      </w:r>
      <w:proofErr w:type="gramStart"/>
      <w:r w:rsidRPr="00470AC1">
        <w:rPr>
          <w:rFonts w:ascii="Tahoma" w:hAnsi="Tahoma" w:cs="Tahoma"/>
          <w:color w:val="FF0000"/>
        </w:rPr>
        <w:t>action;</w:t>
      </w:r>
      <w:proofErr w:type="gramEnd"/>
      <w:r w:rsidRPr="00470AC1">
        <w:rPr>
          <w:rFonts w:ascii="Tahoma" w:hAnsi="Tahoma" w:cs="Tahoma"/>
          <w:color w:val="FF0000"/>
        </w:rPr>
        <w:t xml:space="preserve"> priority consideration</w:t>
      </w:r>
    </w:p>
    <w:p w14:paraId="7F6AD7C0" w14:textId="77777777" w:rsidR="00470AC1" w:rsidRPr="00470AC1" w:rsidRDefault="00470AC1" w:rsidP="00470AC1">
      <w:pPr>
        <w:rPr>
          <w:rFonts w:ascii="Tahoma" w:hAnsi="Tahoma" w:cs="Tahoma"/>
          <w:color w:val="FFC000"/>
        </w:rPr>
      </w:pPr>
      <w:r w:rsidRPr="00470AC1">
        <w:rPr>
          <w:rFonts w:ascii="Tahoma" w:hAnsi="Tahoma" w:cs="Tahoma"/>
          <w:color w:val="FFC000" w:themeColor="accent4"/>
        </w:rPr>
        <w:t>Amber – requires further development</w:t>
      </w:r>
    </w:p>
    <w:p w14:paraId="40E3DEDB" w14:textId="77777777" w:rsidR="00470AC1" w:rsidRPr="00470AC1" w:rsidRDefault="00470AC1" w:rsidP="00470AC1">
      <w:pPr>
        <w:rPr>
          <w:rFonts w:ascii="Tahoma" w:hAnsi="Tahoma" w:cs="Tahoma"/>
          <w:color w:val="00B050"/>
        </w:rPr>
      </w:pPr>
      <w:r w:rsidRPr="00470AC1">
        <w:rPr>
          <w:rFonts w:ascii="Tahoma" w:hAnsi="Tahoma" w:cs="Tahoma"/>
          <w:color w:val="00B050"/>
        </w:rPr>
        <w:t>Green – established to a high standard</w:t>
      </w:r>
    </w:p>
    <w:p w14:paraId="00E94603" w14:textId="77777777" w:rsidR="00470AC1" w:rsidRPr="00470AC1" w:rsidRDefault="00470AC1" w:rsidP="00470AC1">
      <w:pPr>
        <w:spacing w:line="256" w:lineRule="auto"/>
        <w:rPr>
          <w:rFonts w:ascii="Tahoma" w:eastAsia="Calibri" w:hAnsi="Tahoma" w:cs="Tahoma"/>
          <w:b/>
          <w:bCs/>
        </w:rPr>
      </w:pPr>
      <w:r w:rsidRPr="00470AC1">
        <w:rPr>
          <w:rFonts w:ascii="Tahoma" w:eastAsia="Calibri" w:hAnsi="Tahoma" w:cs="Tahoma"/>
          <w:b/>
          <w:bCs/>
        </w:rPr>
        <w:t>When monitoring progress and providing feedback providers should:</w:t>
      </w:r>
    </w:p>
    <w:tbl>
      <w:tblPr>
        <w:tblStyle w:val="TableGrid1"/>
        <w:tblW w:w="9016" w:type="dxa"/>
        <w:tblInd w:w="0" w:type="dxa"/>
        <w:tblLook w:val="04A0" w:firstRow="1" w:lastRow="0" w:firstColumn="1" w:lastColumn="0" w:noHBand="0" w:noVBand="1"/>
      </w:tblPr>
      <w:tblGrid>
        <w:gridCol w:w="480"/>
        <w:gridCol w:w="5071"/>
        <w:gridCol w:w="280"/>
        <w:gridCol w:w="280"/>
        <w:gridCol w:w="265"/>
        <w:gridCol w:w="2640"/>
      </w:tblGrid>
      <w:tr w:rsidR="00470AC1" w:rsidRPr="00470AC1" w14:paraId="5E535BAA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B63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E495" w14:textId="77777777" w:rsidR="00470AC1" w:rsidRPr="00470AC1" w:rsidRDefault="00470AC1" w:rsidP="00470AC1">
            <w:pPr>
              <w:rPr>
                <w:rFonts w:ascii="Tahoma" w:hAnsi="Tahoma" w:cs="Tahoma"/>
                <w:b/>
                <w:bCs/>
              </w:rPr>
            </w:pPr>
            <w:r w:rsidRPr="00470AC1">
              <w:rPr>
                <w:rFonts w:ascii="Tahoma" w:hAnsi="Tahoma" w:cs="Tahoma"/>
                <w:b/>
                <w:bCs/>
              </w:rPr>
              <w:t>General – Home Learning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15EF47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89290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F7FCDF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DAD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Action required</w:t>
            </w:r>
          </w:p>
        </w:tc>
      </w:tr>
      <w:tr w:rsidR="00470AC1" w:rsidRPr="00470AC1" w14:paraId="4F48BA79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7D7F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4AD4" w14:textId="73BEB69C" w:rsidR="00470AC1" w:rsidRPr="00470AC1" w:rsidRDefault="005E5594" w:rsidP="00470AC1">
            <w:pPr>
              <w:rPr>
                <w:rFonts w:ascii="Tahoma" w:hAnsi="Tahoma" w:cs="Tahoma"/>
              </w:rPr>
            </w:pPr>
            <w:r w:rsidRPr="005E5594">
              <w:rPr>
                <w:rFonts w:ascii="Tahoma" w:hAnsi="Tahoma" w:cs="Tahoma"/>
              </w:rPr>
              <w:t>Adopt a student/family-centred approach to reflect the individual’s needs and home circumstances. Regularly review your approach.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AC0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961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226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C03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141C5880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9451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B18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 xml:space="preserve">Use a personalised approach for communication and to get work to and from students – establish preferred method </w:t>
            </w:r>
            <w:r w:rsidRPr="00470AC1">
              <w:rPr>
                <w:rFonts w:ascii="Tahoma" w:hAnsi="Tahoma" w:cs="Tahoma"/>
                <w:i/>
                <w:iCs/>
              </w:rPr>
              <w:t>e.g. </w:t>
            </w:r>
            <w:r w:rsidRPr="00470AC1">
              <w:rPr>
                <w:rFonts w:ascii="Tahoma" w:hAnsi="Tahoma" w:cs="Tahoma"/>
              </w:rPr>
              <w:t>telephone, home visits, email, digital platform such as MS Teams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A8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23B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576C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79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56652CDF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7A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0181" w14:textId="77777777" w:rsidR="00470AC1" w:rsidRPr="00470AC1" w:rsidRDefault="00470AC1" w:rsidP="00470AC1">
            <w:pPr>
              <w:rPr>
                <w:rFonts w:ascii="Tahoma" w:hAnsi="Tahoma" w:cs="Tahoma"/>
                <w:b/>
              </w:rPr>
            </w:pPr>
            <w:r w:rsidRPr="00470AC1">
              <w:rPr>
                <w:rFonts w:ascii="Tahoma" w:hAnsi="Tahoma" w:cs="Tahoma"/>
                <w:b/>
              </w:rPr>
              <w:t>Set Up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18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733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55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F5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49AA32E4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444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6EB" w14:textId="2390D6B6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Identify “home starting point” and learning priorities. Involve the student and parents/carers so there is ownership of the targets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103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030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1F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8F4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0C74C488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E0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481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Share current targets in an accessible and understandable way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C6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FEC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164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82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34AED59A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3B64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F0E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 xml:space="preserve">Identify realistic and manageable life skill activities which could meet these targets </w:t>
            </w:r>
            <w:r w:rsidRPr="00470AC1">
              <w:rPr>
                <w:rFonts w:ascii="Tahoma" w:hAnsi="Tahoma" w:cs="Tahoma"/>
                <w:i/>
                <w:iCs/>
              </w:rPr>
              <w:t>e.g. </w:t>
            </w:r>
            <w:r w:rsidRPr="00470AC1">
              <w:rPr>
                <w:rFonts w:ascii="Tahoma" w:hAnsi="Tahoma" w:cs="Tahoma"/>
              </w:rPr>
              <w:t>if communication based, it could come out of a common family activity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C27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34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29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B7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64212D28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74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AF4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Identify specific requirements relating to the achievement of accredited outcomes and agree if this is realistic in the setting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0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DDB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616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03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37F7F431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87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35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 xml:space="preserve">Ensure expectations about completing and returning work are realistic, </w:t>
            </w:r>
            <w:proofErr w:type="gramStart"/>
            <w:r w:rsidRPr="00470AC1">
              <w:rPr>
                <w:rFonts w:ascii="Tahoma" w:hAnsi="Tahoma" w:cs="Tahoma"/>
              </w:rPr>
              <w:t>clear</w:t>
            </w:r>
            <w:proofErr w:type="gramEnd"/>
            <w:r w:rsidRPr="00470AC1">
              <w:rPr>
                <w:rFonts w:ascii="Tahoma" w:hAnsi="Tahoma" w:cs="Tahoma"/>
              </w:rPr>
              <w:t xml:space="preserve"> and understood by the student and/or their parents/carers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9C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8FC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3DB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6E7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19BA1DF1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BF16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D2C" w14:textId="0BF9E97C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Provide parents/carers with guidance about how they can provide evidence of learning.</w:t>
            </w:r>
            <w:r w:rsidR="00AD44DF">
              <w:rPr>
                <w:rFonts w:ascii="Tahoma" w:hAnsi="Tahoma" w:cs="Tahoma"/>
              </w:rPr>
              <w:t xml:space="preserve"> </w:t>
            </w:r>
            <w:r w:rsidRPr="00470AC1">
              <w:rPr>
                <w:rFonts w:ascii="Tahoma" w:hAnsi="Tahoma" w:cs="Tahoma"/>
              </w:rPr>
              <w:t>Help may be required for parents to recognise small steps of progress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D8E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AC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B86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16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60C9F206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6904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7659" w14:textId="204A3E4C" w:rsidR="00470AC1" w:rsidRPr="00470AC1" w:rsidRDefault="0061097A" w:rsidP="00470AC1">
            <w:pPr>
              <w:rPr>
                <w:rFonts w:ascii="Tahoma" w:hAnsi="Tahoma" w:cs="Tahoma"/>
              </w:rPr>
            </w:pPr>
            <w:r w:rsidRPr="0061097A">
              <w:rPr>
                <w:rFonts w:ascii="Tahoma" w:hAnsi="Tahoma" w:cs="Tahoma"/>
              </w:rPr>
              <w:t>Develop evidence and tracking tools to be used at home. Include student self-evaluation where appropriate, e.g. through use of reflective logs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181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E5E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116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0AB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41E71071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A8F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154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Be mindful of the levels of support provided at home – this may impact achievement levels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15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2DB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89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F0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04C244BA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FC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A89B" w14:textId="77777777" w:rsidR="00470AC1" w:rsidRPr="00470AC1" w:rsidRDefault="00470AC1" w:rsidP="00470AC1">
            <w:pPr>
              <w:rPr>
                <w:rFonts w:ascii="Tahoma" w:hAnsi="Tahoma" w:cs="Tahoma"/>
                <w:b/>
              </w:rPr>
            </w:pPr>
            <w:r w:rsidRPr="00470AC1">
              <w:rPr>
                <w:rFonts w:ascii="Tahoma" w:hAnsi="Tahoma" w:cs="Tahoma"/>
                <w:b/>
              </w:rPr>
              <w:t xml:space="preserve">Review Delivery of Learning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9D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AB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2C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B7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2E425B89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90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E137" w14:textId="4FC82245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 xml:space="preserve">Carry out regular learning-focused conversations to check on well-being and progress. Review engagement and progress. 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7B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8E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17F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B9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46282F13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64C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B6C8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Ensure the agreed approach and the targets remain fit for purpose</w:t>
            </w:r>
            <w:r w:rsidRPr="00470AC1">
              <w:rPr>
                <w:rFonts w:ascii="Tahoma" w:hAnsi="Tahoma" w:cs="Tahoma"/>
              </w:rPr>
              <w:br/>
              <w:t xml:space="preserve">Provide supportive, </w:t>
            </w:r>
            <w:proofErr w:type="gramStart"/>
            <w:r w:rsidRPr="00470AC1">
              <w:rPr>
                <w:rFonts w:ascii="Tahoma" w:hAnsi="Tahoma" w:cs="Tahoma"/>
              </w:rPr>
              <w:t>motivational</w:t>
            </w:r>
            <w:proofErr w:type="gramEnd"/>
            <w:r w:rsidRPr="00470AC1">
              <w:rPr>
                <w:rFonts w:ascii="Tahoma" w:hAnsi="Tahoma" w:cs="Tahoma"/>
              </w:rPr>
              <w:t xml:space="preserve"> and timely feedback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8A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E9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5C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A3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39FBD613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D46E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425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Implement agreed interventions or updates if progress is not as expected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7A0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0E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524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79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49DC22EC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CEC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14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Encourage learners to develop innovative ways of sharing their progress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FA2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4F9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3FF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8AD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  <w:tr w:rsidR="00470AC1" w:rsidRPr="00470AC1" w14:paraId="5C84811A" w14:textId="77777777" w:rsidTr="00470AC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9BEA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lastRenderedPageBreak/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343B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  <w:r w:rsidRPr="00470AC1">
              <w:rPr>
                <w:rFonts w:ascii="Tahoma" w:hAnsi="Tahoma" w:cs="Tahoma"/>
              </w:rPr>
              <w:t>Use existing systems for recording progress wherever possible and continue usual quality assurance measures.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53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775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5A1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AAF" w14:textId="77777777" w:rsidR="00470AC1" w:rsidRPr="00470AC1" w:rsidRDefault="00470AC1" w:rsidP="00470AC1">
            <w:pPr>
              <w:rPr>
                <w:rFonts w:ascii="Tahoma" w:hAnsi="Tahoma" w:cs="Tahoma"/>
              </w:rPr>
            </w:pPr>
          </w:p>
        </w:tc>
      </w:tr>
    </w:tbl>
    <w:p w14:paraId="26616523" w14:textId="77777777" w:rsidR="00E6050F" w:rsidRDefault="00E6050F"/>
    <w:sectPr w:rsidR="00E6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AD1"/>
    <w:multiLevelType w:val="multilevel"/>
    <w:tmpl w:val="F4D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C1"/>
    <w:rsid w:val="00470AC1"/>
    <w:rsid w:val="005E5594"/>
    <w:rsid w:val="0061097A"/>
    <w:rsid w:val="007025E2"/>
    <w:rsid w:val="00767909"/>
    <w:rsid w:val="007B6214"/>
    <w:rsid w:val="00AD44DF"/>
    <w:rsid w:val="00C62BB6"/>
    <w:rsid w:val="00E6050F"/>
    <w:rsid w:val="00F510FB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4D282"/>
  <w14:defaultImageDpi w14:val="32767"/>
  <w15:chartTrackingRefBased/>
  <w15:docId w15:val="{C89CEFD7-8E64-43DF-84C0-A4004E9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atspec">
    <w:name w:val="Normal Natspec"/>
    <w:basedOn w:val="Normal"/>
    <w:qFormat/>
    <w:rsid w:val="00F601BB"/>
    <w:pPr>
      <w:spacing w:after="120" w:line="247" w:lineRule="auto"/>
    </w:pPr>
    <w:rPr>
      <w:rFonts w:ascii="Tahoma" w:eastAsiaTheme="minorEastAsia" w:hAnsi="Tahoma" w:cs="Tahoma"/>
      <w:szCs w:val="24"/>
    </w:rPr>
  </w:style>
  <w:style w:type="paragraph" w:customStyle="1" w:styleId="BoldTextNatspec">
    <w:name w:val="Bold Text Natspec"/>
    <w:basedOn w:val="NormalNatspec"/>
    <w:uiPriority w:val="1"/>
    <w:qFormat/>
    <w:rsid w:val="00F601BB"/>
    <w:rPr>
      <w:b/>
    </w:rPr>
  </w:style>
  <w:style w:type="paragraph" w:customStyle="1" w:styleId="Heading1Natspec">
    <w:name w:val="Heading 1 Natspec"/>
    <w:basedOn w:val="Normal"/>
    <w:uiPriority w:val="1"/>
    <w:qFormat/>
    <w:rsid w:val="00F601BB"/>
    <w:pPr>
      <w:spacing w:after="240" w:line="240" w:lineRule="auto"/>
      <w:jc w:val="center"/>
      <w:outlineLvl w:val="0"/>
    </w:pPr>
    <w:rPr>
      <w:rFonts w:ascii="Tahoma" w:eastAsiaTheme="minorEastAsia" w:hAnsi="Tahoma" w:cs="Tahoma"/>
      <w:color w:val="250E62"/>
      <w:sz w:val="48"/>
      <w:szCs w:val="24"/>
    </w:rPr>
  </w:style>
  <w:style w:type="paragraph" w:customStyle="1" w:styleId="Heading2Natspec">
    <w:name w:val="Heading 2 Natspec"/>
    <w:basedOn w:val="Normal"/>
    <w:uiPriority w:val="1"/>
    <w:qFormat/>
    <w:rsid w:val="00F601BB"/>
    <w:pPr>
      <w:spacing w:after="120" w:line="240" w:lineRule="auto"/>
    </w:pPr>
    <w:rPr>
      <w:rFonts w:ascii="Tahoma" w:eastAsiaTheme="minorEastAsia" w:hAnsi="Tahoma" w:cs="Tahoma"/>
      <w:b/>
      <w:color w:val="009D7F"/>
      <w:sz w:val="32"/>
      <w:szCs w:val="32"/>
    </w:rPr>
  </w:style>
  <w:style w:type="paragraph" w:customStyle="1" w:styleId="PageHeadingNatspec">
    <w:name w:val="Page Heading Natspec"/>
    <w:basedOn w:val="Normal"/>
    <w:uiPriority w:val="1"/>
    <w:qFormat/>
    <w:rsid w:val="00F601BB"/>
    <w:pPr>
      <w:spacing w:after="120" w:line="240" w:lineRule="auto"/>
      <w:jc w:val="center"/>
      <w:outlineLvl w:val="2"/>
    </w:pPr>
    <w:rPr>
      <w:rFonts w:ascii="Tahoma" w:eastAsiaTheme="minorEastAsi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F601BB"/>
    <w:pPr>
      <w:spacing w:after="120" w:line="240" w:lineRule="auto"/>
      <w:jc w:val="center"/>
      <w:outlineLvl w:val="3"/>
    </w:pPr>
    <w:rPr>
      <w:rFonts w:ascii="Tahoma" w:eastAsiaTheme="minorEastAsia" w:hAnsi="Tahoma" w:cs="Tahoma"/>
      <w:color w:val="250E62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70A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72F9C-0CC8-4B41-A81A-0FAB62A0D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F1FB7-E048-471A-8E74-FE7FC2AF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56D3-3793-4BA6-8592-03E391C8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Tribble</dc:creator>
  <cp:keywords/>
  <dc:description/>
  <cp:lastModifiedBy>Amanda Tribble</cp:lastModifiedBy>
  <cp:revision>5</cp:revision>
  <dcterms:created xsi:type="dcterms:W3CDTF">2020-05-22T11:55:00Z</dcterms:created>
  <dcterms:modified xsi:type="dcterms:W3CDTF">2020-05-26T16:16:00Z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